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26465E" w14:textId="0E2579CD" w:rsidR="00840CD7" w:rsidRPr="00840CD7" w:rsidRDefault="00177E40" w:rsidP="00942FD8">
      <w:pPr>
        <w:pStyle w:val="DocumentTitle"/>
        <w:framePr w:w="4456" w:wrap="notBeside"/>
      </w:pPr>
      <w:r>
        <w:t>GC0139</w:t>
      </w:r>
      <w:r w:rsidR="00BC36D7">
        <w:t xml:space="preserve"> </w:t>
      </w:r>
      <w:r w:rsidR="00912606">
        <w:t>Action Log</w:t>
      </w:r>
      <w:r w:rsidR="00D4725D">
        <w:t xml:space="preserve"> </w:t>
      </w:r>
    </w:p>
    <w:tbl>
      <w:tblPr>
        <w:tblStyle w:val="NationalGrid"/>
        <w:tblW w:w="14601" w:type="dxa"/>
        <w:tblInd w:w="-567" w:type="dxa"/>
        <w:tblLook w:val="04A0" w:firstRow="1" w:lastRow="0" w:firstColumn="1" w:lastColumn="0" w:noHBand="0" w:noVBand="1"/>
      </w:tblPr>
      <w:tblGrid>
        <w:gridCol w:w="826"/>
        <w:gridCol w:w="1442"/>
        <w:gridCol w:w="1134"/>
        <w:gridCol w:w="4962"/>
        <w:gridCol w:w="3543"/>
        <w:gridCol w:w="1418"/>
        <w:gridCol w:w="1276"/>
      </w:tblGrid>
      <w:tr w:rsidR="005C4A56" w:rsidRPr="00D3007A" w14:paraId="7C1CE498" w14:textId="77777777" w:rsidTr="5271F974">
        <w:trPr>
          <w:cnfStyle w:val="100000000000" w:firstRow="1" w:lastRow="0" w:firstColumn="0" w:lastColumn="0" w:oddVBand="0" w:evenVBand="0" w:oddHBand="0" w:evenHBand="0" w:firstRowFirstColumn="0" w:firstRowLastColumn="0" w:lastRowFirstColumn="0" w:lastRowLastColumn="0"/>
          <w:trHeight w:val="593"/>
        </w:trPr>
        <w:tc>
          <w:tcPr>
            <w:tcW w:w="826" w:type="dxa"/>
          </w:tcPr>
          <w:p w14:paraId="5D795288" w14:textId="5D77F7DC" w:rsidR="005C4A56" w:rsidRPr="00D3007A" w:rsidRDefault="005C4A56" w:rsidP="006E59AF">
            <w:pPr>
              <w:pStyle w:val="TableColumnHeading"/>
              <w:keepNext/>
              <w:keepLines/>
            </w:pPr>
            <w:r>
              <w:t>Action Number</w:t>
            </w:r>
          </w:p>
        </w:tc>
        <w:tc>
          <w:tcPr>
            <w:tcW w:w="1442" w:type="dxa"/>
          </w:tcPr>
          <w:p w14:paraId="60F43ABF" w14:textId="2EE80F7E" w:rsidR="005C4A56" w:rsidRPr="00D3007A" w:rsidRDefault="005C4A56" w:rsidP="006E59AF">
            <w:pPr>
              <w:pStyle w:val="TableColumnHeading"/>
              <w:keepNext/>
              <w:keepLines/>
            </w:pPr>
            <w:r>
              <w:t>Date Action Raised</w:t>
            </w:r>
          </w:p>
        </w:tc>
        <w:tc>
          <w:tcPr>
            <w:tcW w:w="1134" w:type="dxa"/>
          </w:tcPr>
          <w:p w14:paraId="0CA1466D" w14:textId="77777777" w:rsidR="005C4A56" w:rsidRPr="00D3007A" w:rsidRDefault="005C4A56" w:rsidP="006E59AF">
            <w:pPr>
              <w:pStyle w:val="TableColumnHeading"/>
              <w:keepNext/>
              <w:keepLines/>
            </w:pPr>
            <w:r w:rsidRPr="00D3007A">
              <w:t>Owner</w:t>
            </w:r>
          </w:p>
        </w:tc>
        <w:tc>
          <w:tcPr>
            <w:tcW w:w="4962" w:type="dxa"/>
          </w:tcPr>
          <w:p w14:paraId="3880F8FF" w14:textId="489028BF" w:rsidR="005C4A56" w:rsidRDefault="005C4A56" w:rsidP="006E59AF">
            <w:pPr>
              <w:pStyle w:val="TableColumnHeading"/>
              <w:keepNext/>
              <w:keepLines/>
            </w:pPr>
            <w:r>
              <w:t>Action</w:t>
            </w:r>
          </w:p>
        </w:tc>
        <w:tc>
          <w:tcPr>
            <w:tcW w:w="3543" w:type="dxa"/>
          </w:tcPr>
          <w:p w14:paraId="48036EE8" w14:textId="78125FEA" w:rsidR="005C4A56" w:rsidRDefault="00D25156" w:rsidP="006E59AF">
            <w:pPr>
              <w:pStyle w:val="TableColumnHeading"/>
              <w:keepNext/>
              <w:keepLines/>
            </w:pPr>
            <w:r>
              <w:t>Comment</w:t>
            </w:r>
          </w:p>
        </w:tc>
        <w:tc>
          <w:tcPr>
            <w:tcW w:w="1418" w:type="dxa"/>
          </w:tcPr>
          <w:p w14:paraId="03BC6C48" w14:textId="10561C0F" w:rsidR="005C4A56" w:rsidRPr="00D3007A" w:rsidRDefault="005C4A56" w:rsidP="006E59AF">
            <w:pPr>
              <w:pStyle w:val="TableColumnHeading"/>
              <w:keepNext/>
              <w:keepLines/>
            </w:pPr>
            <w:r>
              <w:t>Due by</w:t>
            </w:r>
          </w:p>
        </w:tc>
        <w:tc>
          <w:tcPr>
            <w:tcW w:w="1276" w:type="dxa"/>
          </w:tcPr>
          <w:p w14:paraId="22178A2F" w14:textId="5049B35C" w:rsidR="005C4A56" w:rsidRPr="00D3007A" w:rsidRDefault="005C4A56" w:rsidP="006E59AF">
            <w:pPr>
              <w:pStyle w:val="TableColumnHeading"/>
              <w:keepNext/>
              <w:keepLines/>
            </w:pPr>
            <w:r>
              <w:t>Status</w:t>
            </w:r>
          </w:p>
        </w:tc>
      </w:tr>
      <w:tr w:rsidR="000E5B43" w14:paraId="6E0B6453" w14:textId="77777777" w:rsidTr="5271F974">
        <w:tc>
          <w:tcPr>
            <w:tcW w:w="826" w:type="dxa"/>
          </w:tcPr>
          <w:p w14:paraId="583F4003" w14:textId="015C9DAE" w:rsidR="000E5B43" w:rsidRPr="00B066F5" w:rsidRDefault="000E5B43" w:rsidP="000E5B43">
            <w:pPr>
              <w:pStyle w:val="BodyText"/>
              <w:rPr>
                <w:color w:val="auto"/>
              </w:rPr>
            </w:pPr>
            <w:r w:rsidRPr="00B066F5">
              <w:rPr>
                <w:color w:val="auto"/>
              </w:rPr>
              <w:t>5</w:t>
            </w:r>
            <w:r w:rsidR="00DA30B3" w:rsidRPr="00B066F5">
              <w:rPr>
                <w:color w:val="auto"/>
              </w:rPr>
              <w:t xml:space="preserve"> </w:t>
            </w:r>
          </w:p>
        </w:tc>
        <w:tc>
          <w:tcPr>
            <w:tcW w:w="1442" w:type="dxa"/>
          </w:tcPr>
          <w:p w14:paraId="0D87A882" w14:textId="537D73AB" w:rsidR="000E5B43" w:rsidRPr="00B066F5" w:rsidRDefault="000E5B43" w:rsidP="000E5B43">
            <w:pPr>
              <w:pStyle w:val="BodyText"/>
              <w:rPr>
                <w:color w:val="auto"/>
              </w:rPr>
            </w:pPr>
            <w:r w:rsidRPr="00B066F5">
              <w:rPr>
                <w:color w:val="auto"/>
              </w:rPr>
              <w:t>06 May 2020</w:t>
            </w:r>
          </w:p>
        </w:tc>
        <w:tc>
          <w:tcPr>
            <w:tcW w:w="1134" w:type="dxa"/>
          </w:tcPr>
          <w:p w14:paraId="2858288B" w14:textId="7A09D230" w:rsidR="000E5B43" w:rsidRPr="00B066F5" w:rsidRDefault="00CE4363" w:rsidP="000E5B43">
            <w:pPr>
              <w:pStyle w:val="BodyText"/>
              <w:rPr>
                <w:color w:val="auto"/>
              </w:rPr>
            </w:pPr>
            <w:r w:rsidRPr="00B066F5">
              <w:rPr>
                <w:color w:val="auto"/>
              </w:rPr>
              <w:t>All WG Members</w:t>
            </w:r>
          </w:p>
        </w:tc>
        <w:tc>
          <w:tcPr>
            <w:tcW w:w="4962" w:type="dxa"/>
          </w:tcPr>
          <w:p w14:paraId="2AB43A0D" w14:textId="6C85739C" w:rsidR="00975628" w:rsidRPr="00B066F5" w:rsidRDefault="00CE4363" w:rsidP="00975628">
            <w:pPr>
              <w:pStyle w:val="BodyText"/>
              <w:rPr>
                <w:color w:val="auto"/>
              </w:rPr>
            </w:pPr>
            <w:r w:rsidRPr="00B066F5">
              <w:rPr>
                <w:color w:val="auto"/>
              </w:rPr>
              <w:t xml:space="preserve">Review schedules </w:t>
            </w:r>
            <w:r w:rsidR="00250746" w:rsidRPr="00B066F5">
              <w:rPr>
                <w:color w:val="auto"/>
              </w:rPr>
              <w:t xml:space="preserve">5 and 11 </w:t>
            </w:r>
            <w:r w:rsidRPr="00B066F5">
              <w:rPr>
                <w:color w:val="auto"/>
              </w:rPr>
              <w:t>off line and</w:t>
            </w:r>
            <w:r w:rsidR="00975628" w:rsidRPr="00B066F5">
              <w:rPr>
                <w:color w:val="auto"/>
              </w:rPr>
              <w:t xml:space="preserve"> confirm:</w:t>
            </w:r>
          </w:p>
          <w:p w14:paraId="1D487971" w14:textId="46A60D75" w:rsidR="00DA30B3" w:rsidRPr="00B066F5" w:rsidRDefault="00DA30B3" w:rsidP="00DA30B3">
            <w:pPr>
              <w:pStyle w:val="BodyText"/>
              <w:numPr>
                <w:ilvl w:val="0"/>
                <w:numId w:val="24"/>
              </w:numPr>
              <w:ind w:left="366" w:hanging="284"/>
              <w:rPr>
                <w:color w:val="auto"/>
              </w:rPr>
            </w:pPr>
            <w:r w:rsidRPr="00B066F5">
              <w:rPr>
                <w:color w:val="auto"/>
              </w:rPr>
              <w:t>If the enhanced data exchange is required/necessary,</w:t>
            </w:r>
          </w:p>
          <w:p w14:paraId="2DB31359" w14:textId="425B764A" w:rsidR="00975628" w:rsidRPr="00B066F5" w:rsidRDefault="00975628" w:rsidP="007F2122">
            <w:pPr>
              <w:pStyle w:val="BodyText"/>
              <w:numPr>
                <w:ilvl w:val="0"/>
                <w:numId w:val="24"/>
              </w:numPr>
              <w:ind w:left="366" w:hanging="284"/>
              <w:rPr>
                <w:color w:val="auto"/>
              </w:rPr>
            </w:pPr>
            <w:r w:rsidRPr="00B066F5">
              <w:rPr>
                <w:color w:val="auto"/>
              </w:rPr>
              <w:t>If you are happy with the amendments being proposed</w:t>
            </w:r>
            <w:r w:rsidR="007F2122" w:rsidRPr="00B066F5">
              <w:rPr>
                <w:color w:val="auto"/>
              </w:rPr>
              <w:t xml:space="preserve">/if not what further amendments are required. </w:t>
            </w:r>
          </w:p>
          <w:p w14:paraId="59182181" w14:textId="78EB5D58" w:rsidR="00DA30B3" w:rsidRPr="00B066F5" w:rsidRDefault="007F2122" w:rsidP="00DA30B3">
            <w:pPr>
              <w:pStyle w:val="BodyText"/>
              <w:numPr>
                <w:ilvl w:val="0"/>
                <w:numId w:val="24"/>
              </w:numPr>
              <w:ind w:left="366" w:hanging="284"/>
              <w:rPr>
                <w:color w:val="auto"/>
              </w:rPr>
            </w:pPr>
            <w:r w:rsidRPr="00B066F5">
              <w:rPr>
                <w:color w:val="auto"/>
              </w:rPr>
              <w:t>H</w:t>
            </w:r>
            <w:r w:rsidR="00CE4363" w:rsidRPr="00B066F5">
              <w:rPr>
                <w:color w:val="auto"/>
              </w:rPr>
              <w:t>ighlight any points</w:t>
            </w:r>
            <w:r w:rsidR="00975628" w:rsidRPr="00B066F5">
              <w:rPr>
                <w:color w:val="auto"/>
              </w:rPr>
              <w:t xml:space="preserve"> that </w:t>
            </w:r>
            <w:r w:rsidR="00DA30B3" w:rsidRPr="00B066F5">
              <w:rPr>
                <w:color w:val="auto"/>
              </w:rPr>
              <w:t>have</w:t>
            </w:r>
            <w:r w:rsidRPr="00B066F5">
              <w:rPr>
                <w:color w:val="auto"/>
              </w:rPr>
              <w:t xml:space="preserve"> </w:t>
            </w:r>
            <w:r w:rsidR="00CE4363" w:rsidRPr="00B066F5">
              <w:rPr>
                <w:color w:val="auto"/>
              </w:rPr>
              <w:t xml:space="preserve">not </w:t>
            </w:r>
            <w:r w:rsidR="00DA30B3" w:rsidRPr="00B066F5">
              <w:rPr>
                <w:color w:val="auto"/>
              </w:rPr>
              <w:t xml:space="preserve">been </w:t>
            </w:r>
            <w:r w:rsidR="00CE4363" w:rsidRPr="00B066F5">
              <w:rPr>
                <w:color w:val="auto"/>
              </w:rPr>
              <w:t xml:space="preserve">discussed in </w:t>
            </w:r>
            <w:r w:rsidR="00DA30B3" w:rsidRPr="00B066F5">
              <w:rPr>
                <w:color w:val="auto"/>
              </w:rPr>
              <w:t xml:space="preserve">previous </w:t>
            </w:r>
            <w:r w:rsidR="00CE4363" w:rsidRPr="00B066F5">
              <w:rPr>
                <w:color w:val="auto"/>
              </w:rPr>
              <w:t>W</w:t>
            </w:r>
            <w:r w:rsidR="000D3D01" w:rsidRPr="00B066F5">
              <w:rPr>
                <w:color w:val="auto"/>
              </w:rPr>
              <w:t>orkgroup</w:t>
            </w:r>
            <w:r w:rsidR="00DA30B3" w:rsidRPr="00B066F5">
              <w:rPr>
                <w:color w:val="auto"/>
              </w:rPr>
              <w:t>s</w:t>
            </w:r>
            <w:r w:rsidR="00CE4363" w:rsidRPr="00B066F5">
              <w:rPr>
                <w:color w:val="auto"/>
              </w:rPr>
              <w:t xml:space="preserve"> </w:t>
            </w:r>
            <w:r w:rsidR="00853F4E" w:rsidRPr="00B066F5">
              <w:rPr>
                <w:color w:val="auto"/>
              </w:rPr>
              <w:t>that</w:t>
            </w:r>
            <w:r w:rsidR="00975628" w:rsidRPr="00B066F5">
              <w:rPr>
                <w:color w:val="auto"/>
              </w:rPr>
              <w:t xml:space="preserve"> need to be discussed </w:t>
            </w:r>
            <w:r w:rsidR="000D3D01" w:rsidRPr="00B066F5">
              <w:rPr>
                <w:color w:val="auto"/>
              </w:rPr>
              <w:t>at the next session</w:t>
            </w:r>
            <w:r w:rsidR="00CE4363" w:rsidRPr="00B066F5">
              <w:rPr>
                <w:color w:val="auto"/>
              </w:rPr>
              <w:t xml:space="preserve">. </w:t>
            </w:r>
          </w:p>
        </w:tc>
        <w:tc>
          <w:tcPr>
            <w:tcW w:w="3543" w:type="dxa"/>
          </w:tcPr>
          <w:p w14:paraId="0DCA36DF" w14:textId="40F72F30" w:rsidR="000E5B43" w:rsidRPr="00B066F5" w:rsidRDefault="000E5B43" w:rsidP="000E5B43">
            <w:pPr>
              <w:pStyle w:val="BodyText"/>
              <w:rPr>
                <w:color w:val="auto"/>
              </w:rPr>
            </w:pPr>
          </w:p>
        </w:tc>
        <w:tc>
          <w:tcPr>
            <w:tcW w:w="1418" w:type="dxa"/>
          </w:tcPr>
          <w:p w14:paraId="21A7B6CC" w14:textId="7881013A" w:rsidR="000E5B43" w:rsidRPr="00B066F5" w:rsidRDefault="005F47E8" w:rsidP="000E5B43">
            <w:pPr>
              <w:pStyle w:val="BodyText"/>
              <w:rPr>
                <w:color w:val="auto"/>
              </w:rPr>
            </w:pPr>
            <w:r w:rsidRPr="00B066F5">
              <w:rPr>
                <w:color w:val="auto"/>
              </w:rPr>
              <w:t>WG</w:t>
            </w:r>
            <w:r w:rsidR="00D9502E">
              <w:rPr>
                <w:color w:val="auto"/>
              </w:rPr>
              <w:t>7</w:t>
            </w:r>
          </w:p>
        </w:tc>
        <w:tc>
          <w:tcPr>
            <w:tcW w:w="1276" w:type="dxa"/>
          </w:tcPr>
          <w:p w14:paraId="3A1C62E9" w14:textId="6EBEABA5" w:rsidR="000E5B43" w:rsidRPr="00B066F5" w:rsidRDefault="0090765F" w:rsidP="000E5B43">
            <w:pPr>
              <w:pStyle w:val="BodyText"/>
              <w:rPr>
                <w:color w:val="auto"/>
              </w:rPr>
            </w:pPr>
            <w:r>
              <w:rPr>
                <w:color w:val="auto"/>
              </w:rPr>
              <w:t>Open</w:t>
            </w:r>
          </w:p>
        </w:tc>
      </w:tr>
      <w:tr w:rsidR="008E118F" w14:paraId="5C25559E" w14:textId="77777777" w:rsidTr="5271F974">
        <w:tc>
          <w:tcPr>
            <w:tcW w:w="826" w:type="dxa"/>
          </w:tcPr>
          <w:p w14:paraId="5BC55271" w14:textId="77C3420A" w:rsidR="008E118F" w:rsidRPr="00B066F5" w:rsidRDefault="008E118F" w:rsidP="008E118F">
            <w:pPr>
              <w:pStyle w:val="BodyText"/>
              <w:rPr>
                <w:color w:val="auto"/>
              </w:rPr>
            </w:pPr>
            <w:r w:rsidRPr="00B066F5">
              <w:rPr>
                <w:color w:val="auto"/>
              </w:rPr>
              <w:t>22</w:t>
            </w:r>
          </w:p>
        </w:tc>
        <w:tc>
          <w:tcPr>
            <w:tcW w:w="1442" w:type="dxa"/>
          </w:tcPr>
          <w:p w14:paraId="3BF88D92" w14:textId="5BE98A1D" w:rsidR="008E118F" w:rsidRPr="00B066F5" w:rsidRDefault="008E118F" w:rsidP="008E118F">
            <w:pPr>
              <w:pStyle w:val="BodyText"/>
              <w:rPr>
                <w:color w:val="auto"/>
              </w:rPr>
            </w:pPr>
            <w:r w:rsidRPr="00B066F5">
              <w:rPr>
                <w:color w:val="auto"/>
              </w:rPr>
              <w:t>14 October 2020</w:t>
            </w:r>
          </w:p>
        </w:tc>
        <w:tc>
          <w:tcPr>
            <w:tcW w:w="1134" w:type="dxa"/>
          </w:tcPr>
          <w:p w14:paraId="495BEFAF" w14:textId="66C77339" w:rsidR="008E118F" w:rsidRPr="00B066F5" w:rsidRDefault="008E118F" w:rsidP="008E118F">
            <w:pPr>
              <w:pStyle w:val="BodyText"/>
              <w:rPr>
                <w:color w:val="auto"/>
              </w:rPr>
            </w:pPr>
            <w:r w:rsidRPr="00B066F5">
              <w:rPr>
                <w:color w:val="auto"/>
              </w:rPr>
              <w:t>IP</w:t>
            </w:r>
          </w:p>
        </w:tc>
        <w:tc>
          <w:tcPr>
            <w:tcW w:w="4962" w:type="dxa"/>
          </w:tcPr>
          <w:p w14:paraId="6706D7A6" w14:textId="1DB4003B" w:rsidR="008E118F" w:rsidRPr="00B066F5" w:rsidRDefault="008E118F" w:rsidP="008E118F">
            <w:pPr>
              <w:pStyle w:val="BodyText"/>
              <w:rPr>
                <w:color w:val="auto"/>
              </w:rPr>
            </w:pPr>
            <w:r w:rsidRPr="00B066F5">
              <w:rPr>
                <w:rFonts w:ascii="Calibri" w:hAnsi="Calibri" w:cs="Calibri"/>
                <w:color w:val="auto"/>
                <w:sz w:val="22"/>
                <w:szCs w:val="22"/>
              </w:rPr>
              <w:t xml:space="preserve">IP to </w:t>
            </w:r>
            <w:r w:rsidR="006245A1" w:rsidRPr="00B066F5">
              <w:rPr>
                <w:rFonts w:ascii="Calibri" w:hAnsi="Calibri" w:cs="Calibri"/>
                <w:color w:val="auto"/>
                <w:sz w:val="22"/>
                <w:szCs w:val="22"/>
              </w:rPr>
              <w:t xml:space="preserve">discuss with the </w:t>
            </w:r>
            <w:r w:rsidRPr="00B066F5">
              <w:rPr>
                <w:rFonts w:ascii="Calibri" w:hAnsi="Calibri" w:cs="Calibri"/>
                <w:color w:val="auto"/>
                <w:sz w:val="22"/>
                <w:szCs w:val="22"/>
              </w:rPr>
              <w:t>distribution code</w:t>
            </w:r>
            <w:r w:rsidR="006245A1" w:rsidRPr="00B066F5">
              <w:rPr>
                <w:rFonts w:ascii="Calibri" w:hAnsi="Calibri" w:cs="Calibri"/>
                <w:color w:val="auto"/>
                <w:sz w:val="22"/>
                <w:szCs w:val="22"/>
              </w:rPr>
              <w:t xml:space="preserve"> panel the possibly of changing the week 28 submission date to a later date, possibly week 32 and clarify to the workgroup the Panels thoughts on</w:t>
            </w:r>
            <w:r w:rsidRPr="00B066F5">
              <w:rPr>
                <w:rFonts w:ascii="Calibri" w:hAnsi="Calibri" w:cs="Calibri"/>
                <w:color w:val="auto"/>
                <w:sz w:val="22"/>
                <w:szCs w:val="22"/>
              </w:rPr>
              <w:t xml:space="preserve"> what date they </w:t>
            </w:r>
            <w:r w:rsidR="006245A1" w:rsidRPr="00B066F5">
              <w:rPr>
                <w:rFonts w:ascii="Calibri" w:hAnsi="Calibri" w:cs="Calibri"/>
                <w:color w:val="auto"/>
                <w:sz w:val="22"/>
                <w:szCs w:val="22"/>
              </w:rPr>
              <w:t xml:space="preserve">feel would be best </w:t>
            </w:r>
            <w:r w:rsidRPr="00B066F5">
              <w:rPr>
                <w:rFonts w:ascii="Calibri" w:hAnsi="Calibri" w:cs="Calibri"/>
                <w:color w:val="auto"/>
                <w:sz w:val="22"/>
                <w:szCs w:val="22"/>
              </w:rPr>
              <w:t xml:space="preserve">and </w:t>
            </w:r>
            <w:r w:rsidR="006245A1" w:rsidRPr="00B066F5">
              <w:rPr>
                <w:rFonts w:ascii="Calibri" w:hAnsi="Calibri" w:cs="Calibri"/>
                <w:color w:val="auto"/>
                <w:sz w:val="22"/>
                <w:szCs w:val="22"/>
              </w:rPr>
              <w:t xml:space="preserve">inform the workgroup at </w:t>
            </w:r>
            <w:r w:rsidRPr="00B066F5">
              <w:rPr>
                <w:rFonts w:ascii="Calibri" w:hAnsi="Calibri" w:cs="Calibri"/>
                <w:color w:val="auto"/>
                <w:sz w:val="22"/>
                <w:szCs w:val="22"/>
              </w:rPr>
              <w:t>the next meeting.</w:t>
            </w:r>
          </w:p>
        </w:tc>
        <w:tc>
          <w:tcPr>
            <w:tcW w:w="3543" w:type="dxa"/>
          </w:tcPr>
          <w:p w14:paraId="2BF89AFC" w14:textId="63EFBA18" w:rsidR="008E118F" w:rsidRPr="00B066F5" w:rsidRDefault="006B343C" w:rsidP="008E118F">
            <w:pPr>
              <w:pStyle w:val="BodyText"/>
              <w:rPr>
                <w:color w:val="auto"/>
              </w:rPr>
            </w:pPr>
            <w:r w:rsidRPr="00B066F5">
              <w:rPr>
                <w:color w:val="auto"/>
              </w:rPr>
              <w:t>Linked to action 14</w:t>
            </w:r>
            <w:r w:rsidR="00D9502E">
              <w:rPr>
                <w:color w:val="auto"/>
              </w:rPr>
              <w:t xml:space="preserve"> (which is closed)</w:t>
            </w:r>
          </w:p>
          <w:p w14:paraId="0C8BFBA9" w14:textId="56513C7F" w:rsidR="00D9502E" w:rsidRPr="00B066F5" w:rsidRDefault="00D9502E" w:rsidP="008E118F">
            <w:pPr>
              <w:pStyle w:val="BodyText"/>
              <w:rPr>
                <w:color w:val="auto"/>
              </w:rPr>
            </w:pPr>
          </w:p>
        </w:tc>
        <w:tc>
          <w:tcPr>
            <w:tcW w:w="1418" w:type="dxa"/>
          </w:tcPr>
          <w:p w14:paraId="71423BA3" w14:textId="2C5B6C06" w:rsidR="008E118F" w:rsidRPr="00B066F5" w:rsidRDefault="008E118F" w:rsidP="008E118F">
            <w:pPr>
              <w:pStyle w:val="BodyText"/>
              <w:rPr>
                <w:color w:val="auto"/>
              </w:rPr>
            </w:pPr>
            <w:r w:rsidRPr="00B066F5">
              <w:rPr>
                <w:color w:val="auto"/>
              </w:rPr>
              <w:t xml:space="preserve">WG </w:t>
            </w:r>
            <w:r w:rsidR="00B439F6">
              <w:rPr>
                <w:color w:val="auto"/>
              </w:rPr>
              <w:t>7</w:t>
            </w:r>
          </w:p>
        </w:tc>
        <w:tc>
          <w:tcPr>
            <w:tcW w:w="1276" w:type="dxa"/>
          </w:tcPr>
          <w:p w14:paraId="14F6D3BA" w14:textId="3B41F6B3" w:rsidR="008E118F" w:rsidRPr="00B066F5" w:rsidRDefault="008E118F" w:rsidP="008E118F">
            <w:pPr>
              <w:pStyle w:val="BodyText"/>
              <w:rPr>
                <w:color w:val="auto"/>
              </w:rPr>
            </w:pPr>
            <w:r w:rsidRPr="00B066F5">
              <w:rPr>
                <w:color w:val="auto"/>
              </w:rPr>
              <w:t>Open</w:t>
            </w:r>
          </w:p>
        </w:tc>
      </w:tr>
      <w:tr w:rsidR="008E118F" w14:paraId="2C845955" w14:textId="77777777" w:rsidTr="5271F974">
        <w:tc>
          <w:tcPr>
            <w:tcW w:w="826" w:type="dxa"/>
          </w:tcPr>
          <w:p w14:paraId="7224BB92" w14:textId="66E74971" w:rsidR="008E118F" w:rsidRPr="00B066F5" w:rsidRDefault="006245A1" w:rsidP="008E118F">
            <w:pPr>
              <w:pStyle w:val="BodyText"/>
              <w:rPr>
                <w:color w:val="auto"/>
              </w:rPr>
            </w:pPr>
            <w:r w:rsidRPr="00B066F5">
              <w:rPr>
                <w:color w:val="auto"/>
              </w:rPr>
              <w:t>22a</w:t>
            </w:r>
          </w:p>
        </w:tc>
        <w:tc>
          <w:tcPr>
            <w:tcW w:w="1442" w:type="dxa"/>
          </w:tcPr>
          <w:p w14:paraId="063CBB7D" w14:textId="2964502E" w:rsidR="008E118F" w:rsidRPr="00B066F5" w:rsidRDefault="008E118F" w:rsidP="008E118F">
            <w:pPr>
              <w:pStyle w:val="BodyText"/>
              <w:rPr>
                <w:color w:val="auto"/>
              </w:rPr>
            </w:pPr>
            <w:r w:rsidRPr="00B066F5">
              <w:rPr>
                <w:color w:val="auto"/>
              </w:rPr>
              <w:t>14 October 2020</w:t>
            </w:r>
          </w:p>
        </w:tc>
        <w:tc>
          <w:tcPr>
            <w:tcW w:w="1134" w:type="dxa"/>
          </w:tcPr>
          <w:p w14:paraId="62F1702B" w14:textId="5F7B9D4E" w:rsidR="008E118F" w:rsidRPr="00B066F5" w:rsidRDefault="008E118F" w:rsidP="008E118F">
            <w:pPr>
              <w:pStyle w:val="BodyText"/>
              <w:rPr>
                <w:color w:val="auto"/>
              </w:rPr>
            </w:pPr>
            <w:r w:rsidRPr="00B066F5">
              <w:rPr>
                <w:color w:val="auto"/>
              </w:rPr>
              <w:t>PT</w:t>
            </w:r>
          </w:p>
        </w:tc>
        <w:tc>
          <w:tcPr>
            <w:tcW w:w="4962" w:type="dxa"/>
          </w:tcPr>
          <w:p w14:paraId="6368FF94" w14:textId="13B13CAC" w:rsidR="008E118F" w:rsidRPr="00B066F5" w:rsidRDefault="008E118F" w:rsidP="008E118F">
            <w:pPr>
              <w:pStyle w:val="BodyText"/>
              <w:rPr>
                <w:color w:val="auto"/>
              </w:rPr>
            </w:pPr>
            <w:r w:rsidRPr="00B066F5">
              <w:rPr>
                <w:rFonts w:ascii="Calibri" w:hAnsi="Calibri" w:cs="Calibri"/>
                <w:color w:val="auto"/>
                <w:sz w:val="22"/>
                <w:szCs w:val="22"/>
              </w:rPr>
              <w:t>ESO to consider if week 32 would be a viable option for data submission</w:t>
            </w:r>
          </w:p>
        </w:tc>
        <w:tc>
          <w:tcPr>
            <w:tcW w:w="3543" w:type="dxa"/>
          </w:tcPr>
          <w:p w14:paraId="0612BF69" w14:textId="77777777" w:rsidR="00D9502E" w:rsidRPr="00B066F5" w:rsidRDefault="00D9502E" w:rsidP="00D9502E">
            <w:pPr>
              <w:pStyle w:val="BodyText"/>
              <w:rPr>
                <w:color w:val="auto"/>
              </w:rPr>
            </w:pPr>
            <w:r w:rsidRPr="00B066F5">
              <w:rPr>
                <w:color w:val="auto"/>
              </w:rPr>
              <w:t>Linked to action 14</w:t>
            </w:r>
            <w:r>
              <w:rPr>
                <w:color w:val="auto"/>
              </w:rPr>
              <w:t xml:space="preserve"> (which is closed)</w:t>
            </w:r>
          </w:p>
          <w:p w14:paraId="4E21C86D" w14:textId="6CCCC0F1" w:rsidR="008E118F" w:rsidRPr="00B066F5" w:rsidRDefault="008E118F" w:rsidP="008E118F">
            <w:pPr>
              <w:pStyle w:val="BodyText"/>
              <w:rPr>
                <w:color w:val="auto"/>
              </w:rPr>
            </w:pPr>
          </w:p>
        </w:tc>
        <w:tc>
          <w:tcPr>
            <w:tcW w:w="1418" w:type="dxa"/>
          </w:tcPr>
          <w:p w14:paraId="0112DA83" w14:textId="4C1E359D" w:rsidR="008E118F" w:rsidRPr="00B066F5" w:rsidRDefault="008E118F" w:rsidP="008E118F">
            <w:pPr>
              <w:pStyle w:val="BodyText"/>
              <w:rPr>
                <w:color w:val="auto"/>
              </w:rPr>
            </w:pPr>
            <w:r w:rsidRPr="00B066F5">
              <w:rPr>
                <w:color w:val="auto"/>
              </w:rPr>
              <w:t xml:space="preserve">WG </w:t>
            </w:r>
            <w:r w:rsidR="00B439F6">
              <w:rPr>
                <w:color w:val="auto"/>
              </w:rPr>
              <w:t>7</w:t>
            </w:r>
          </w:p>
        </w:tc>
        <w:tc>
          <w:tcPr>
            <w:tcW w:w="1276" w:type="dxa"/>
          </w:tcPr>
          <w:p w14:paraId="4B55900E" w14:textId="6CA1FAC1" w:rsidR="008E118F" w:rsidRPr="00B066F5" w:rsidRDefault="008E118F" w:rsidP="008E118F">
            <w:pPr>
              <w:pStyle w:val="BodyText"/>
              <w:rPr>
                <w:color w:val="auto"/>
              </w:rPr>
            </w:pPr>
            <w:r w:rsidRPr="00B066F5">
              <w:rPr>
                <w:color w:val="auto"/>
              </w:rPr>
              <w:t>Open</w:t>
            </w:r>
          </w:p>
        </w:tc>
      </w:tr>
      <w:tr w:rsidR="28D23989" w14:paraId="58FAC06C" w14:textId="77777777" w:rsidTr="5271F974">
        <w:tc>
          <w:tcPr>
            <w:tcW w:w="826" w:type="dxa"/>
          </w:tcPr>
          <w:p w14:paraId="5A3384A4" w14:textId="5D1691A1" w:rsidR="5F9BD00E" w:rsidRPr="00B066F5" w:rsidRDefault="5F9BD00E" w:rsidP="28D23989">
            <w:pPr>
              <w:pStyle w:val="BodyText"/>
              <w:rPr>
                <w:color w:val="auto"/>
              </w:rPr>
            </w:pPr>
            <w:r w:rsidRPr="00B066F5">
              <w:rPr>
                <w:color w:val="auto"/>
              </w:rPr>
              <w:lastRenderedPageBreak/>
              <w:t>22b</w:t>
            </w:r>
          </w:p>
        </w:tc>
        <w:tc>
          <w:tcPr>
            <w:tcW w:w="1442" w:type="dxa"/>
          </w:tcPr>
          <w:p w14:paraId="5445F7E2" w14:textId="2964502E" w:rsidR="28D23989" w:rsidRPr="00B066F5" w:rsidRDefault="28D23989" w:rsidP="28D23989">
            <w:pPr>
              <w:pStyle w:val="BodyText"/>
              <w:rPr>
                <w:color w:val="auto"/>
              </w:rPr>
            </w:pPr>
            <w:r w:rsidRPr="00B066F5">
              <w:rPr>
                <w:color w:val="auto"/>
              </w:rPr>
              <w:t>14 October 2020</w:t>
            </w:r>
          </w:p>
        </w:tc>
        <w:tc>
          <w:tcPr>
            <w:tcW w:w="1134" w:type="dxa"/>
          </w:tcPr>
          <w:p w14:paraId="2EF16CB2" w14:textId="57EE0D93" w:rsidR="5E4FD4C9" w:rsidRPr="00B066F5" w:rsidRDefault="5E4FD4C9" w:rsidP="28D23989">
            <w:pPr>
              <w:pStyle w:val="BodyText"/>
              <w:spacing w:after="120" w:line="259" w:lineRule="auto"/>
              <w:rPr>
                <w:color w:val="auto"/>
              </w:rPr>
            </w:pPr>
            <w:r w:rsidRPr="00B066F5">
              <w:rPr>
                <w:color w:val="auto"/>
              </w:rPr>
              <w:t>MT</w:t>
            </w:r>
          </w:p>
        </w:tc>
        <w:tc>
          <w:tcPr>
            <w:tcW w:w="4962" w:type="dxa"/>
          </w:tcPr>
          <w:p w14:paraId="5647FBF7" w14:textId="0FE7C61D" w:rsidR="5E4FD4C9" w:rsidRPr="00B066F5" w:rsidRDefault="5E4FD4C9" w:rsidP="28D23989">
            <w:pPr>
              <w:pStyle w:val="BodyText"/>
              <w:rPr>
                <w:color w:val="auto"/>
              </w:rPr>
            </w:pPr>
            <w:r w:rsidRPr="00B066F5">
              <w:rPr>
                <w:rFonts w:ascii="Calibri" w:eastAsia="Calibri" w:hAnsi="Calibri" w:cs="Calibri"/>
                <w:color w:val="auto"/>
                <w:sz w:val="22"/>
                <w:szCs w:val="22"/>
              </w:rPr>
              <w:t>Feedback on the DNO request to change the delivery deadline week numbers</w:t>
            </w:r>
          </w:p>
        </w:tc>
        <w:tc>
          <w:tcPr>
            <w:tcW w:w="3543" w:type="dxa"/>
          </w:tcPr>
          <w:p w14:paraId="4AFB606E" w14:textId="77777777" w:rsidR="00D9502E" w:rsidRPr="00B066F5" w:rsidRDefault="00D9502E" w:rsidP="00D9502E">
            <w:pPr>
              <w:pStyle w:val="BodyText"/>
              <w:rPr>
                <w:color w:val="auto"/>
              </w:rPr>
            </w:pPr>
            <w:r w:rsidRPr="00B066F5">
              <w:rPr>
                <w:color w:val="auto"/>
              </w:rPr>
              <w:t>Linked to action 14</w:t>
            </w:r>
            <w:r>
              <w:rPr>
                <w:color w:val="auto"/>
              </w:rPr>
              <w:t xml:space="preserve"> (which is closed)</w:t>
            </w:r>
          </w:p>
          <w:p w14:paraId="6963A758" w14:textId="1845DB51" w:rsidR="28D23989" w:rsidRPr="00B066F5" w:rsidRDefault="28D23989" w:rsidP="28D23989">
            <w:pPr>
              <w:pStyle w:val="BodyText"/>
              <w:rPr>
                <w:color w:val="auto"/>
              </w:rPr>
            </w:pPr>
          </w:p>
        </w:tc>
        <w:tc>
          <w:tcPr>
            <w:tcW w:w="1418" w:type="dxa"/>
          </w:tcPr>
          <w:p w14:paraId="3E9DCC79" w14:textId="137D5269" w:rsidR="28D23989" w:rsidRPr="00B066F5" w:rsidRDefault="28D23989" w:rsidP="28D23989">
            <w:pPr>
              <w:pStyle w:val="BodyText"/>
              <w:rPr>
                <w:color w:val="auto"/>
              </w:rPr>
            </w:pPr>
            <w:r w:rsidRPr="00B066F5">
              <w:rPr>
                <w:color w:val="auto"/>
              </w:rPr>
              <w:t xml:space="preserve">WG </w:t>
            </w:r>
            <w:r w:rsidR="00B439F6">
              <w:rPr>
                <w:color w:val="auto"/>
              </w:rPr>
              <w:t>7</w:t>
            </w:r>
          </w:p>
        </w:tc>
        <w:tc>
          <w:tcPr>
            <w:tcW w:w="1276" w:type="dxa"/>
          </w:tcPr>
          <w:p w14:paraId="4834299E" w14:textId="6CA1FAC1" w:rsidR="28D23989" w:rsidRPr="00B066F5" w:rsidRDefault="28D23989" w:rsidP="28D23989">
            <w:pPr>
              <w:pStyle w:val="BodyText"/>
              <w:rPr>
                <w:color w:val="auto"/>
              </w:rPr>
            </w:pPr>
            <w:r w:rsidRPr="00B066F5">
              <w:rPr>
                <w:color w:val="auto"/>
              </w:rPr>
              <w:t>Open</w:t>
            </w:r>
          </w:p>
        </w:tc>
      </w:tr>
      <w:tr w:rsidR="00A91E77" w14:paraId="427EDBB5" w14:textId="77777777" w:rsidTr="5271F974">
        <w:tc>
          <w:tcPr>
            <w:tcW w:w="826" w:type="dxa"/>
          </w:tcPr>
          <w:p w14:paraId="66100521" w14:textId="676C565A" w:rsidR="00A91E77" w:rsidRPr="00B066F5" w:rsidRDefault="00A91E77" w:rsidP="008E118F">
            <w:pPr>
              <w:pStyle w:val="BodyText"/>
              <w:rPr>
                <w:color w:val="auto"/>
              </w:rPr>
            </w:pPr>
            <w:r w:rsidRPr="00B066F5">
              <w:rPr>
                <w:color w:val="auto"/>
              </w:rPr>
              <w:t>24</w:t>
            </w:r>
          </w:p>
        </w:tc>
        <w:tc>
          <w:tcPr>
            <w:tcW w:w="1442" w:type="dxa"/>
          </w:tcPr>
          <w:p w14:paraId="0FA1A8E5" w14:textId="70D43EBD" w:rsidR="00A91E77" w:rsidRPr="00B066F5" w:rsidRDefault="00146A3C" w:rsidP="008E118F">
            <w:pPr>
              <w:pStyle w:val="BodyText"/>
              <w:rPr>
                <w:color w:val="auto"/>
              </w:rPr>
            </w:pPr>
            <w:r w:rsidRPr="00B066F5">
              <w:rPr>
                <w:color w:val="auto"/>
              </w:rPr>
              <w:t>17 November 2020</w:t>
            </w:r>
          </w:p>
        </w:tc>
        <w:tc>
          <w:tcPr>
            <w:tcW w:w="1134" w:type="dxa"/>
          </w:tcPr>
          <w:p w14:paraId="47D90DDE" w14:textId="77777777" w:rsidR="00A91E77" w:rsidRPr="00B066F5" w:rsidRDefault="00A91E77" w:rsidP="008E118F">
            <w:pPr>
              <w:pStyle w:val="BodyText"/>
              <w:rPr>
                <w:color w:val="auto"/>
              </w:rPr>
            </w:pPr>
          </w:p>
        </w:tc>
        <w:tc>
          <w:tcPr>
            <w:tcW w:w="4962" w:type="dxa"/>
          </w:tcPr>
          <w:p w14:paraId="6CF5CBB9" w14:textId="12EC2FBF" w:rsidR="00A91E77" w:rsidRPr="00B066F5" w:rsidRDefault="00A91E77" w:rsidP="00A91E77">
            <w:pPr>
              <w:rPr>
                <w:color w:val="auto"/>
              </w:rPr>
            </w:pPr>
            <w:r w:rsidRPr="00B066F5">
              <w:rPr>
                <w:rFonts w:ascii="Calibri" w:hAnsi="Calibri" w:cs="Calibri"/>
                <w:b/>
                <w:bCs/>
                <w:color w:val="auto"/>
                <w:sz w:val="22"/>
                <w:szCs w:val="22"/>
              </w:rPr>
              <w:t>PT</w:t>
            </w:r>
            <w:r w:rsidRPr="00B066F5">
              <w:rPr>
                <w:rStyle w:val="apple-converted-space"/>
                <w:rFonts w:ascii="Calibri" w:hAnsi="Calibri" w:cs="Calibri"/>
                <w:color w:val="auto"/>
                <w:sz w:val="22"/>
                <w:szCs w:val="22"/>
              </w:rPr>
              <w:t> </w:t>
            </w:r>
            <w:r w:rsidRPr="00B066F5">
              <w:rPr>
                <w:rFonts w:ascii="Calibri" w:hAnsi="Calibri" w:cs="Calibri"/>
                <w:color w:val="auto"/>
                <w:sz w:val="22"/>
                <w:szCs w:val="22"/>
              </w:rPr>
              <w:t>to provide an update on remaining open action. Pick up offline with</w:t>
            </w:r>
            <w:r w:rsidRPr="00B066F5">
              <w:rPr>
                <w:rStyle w:val="apple-converted-space"/>
                <w:rFonts w:ascii="Calibri" w:hAnsi="Calibri" w:cs="Calibri"/>
                <w:color w:val="auto"/>
                <w:sz w:val="22"/>
                <w:szCs w:val="22"/>
              </w:rPr>
              <w:t> </w:t>
            </w:r>
            <w:r w:rsidRPr="00B066F5">
              <w:rPr>
                <w:rFonts w:ascii="Calibri" w:hAnsi="Calibri" w:cs="Calibri"/>
                <w:b/>
                <w:bCs/>
                <w:color w:val="auto"/>
                <w:sz w:val="22"/>
                <w:szCs w:val="22"/>
              </w:rPr>
              <w:t>IP</w:t>
            </w:r>
            <w:r w:rsidRPr="00B066F5">
              <w:rPr>
                <w:rFonts w:ascii="Calibri" w:hAnsi="Calibri" w:cs="Calibri"/>
                <w:color w:val="auto"/>
                <w:sz w:val="22"/>
                <w:szCs w:val="22"/>
              </w:rPr>
              <w:t>.</w:t>
            </w:r>
            <w:r w:rsidRPr="00B066F5">
              <w:rPr>
                <w:rStyle w:val="apple-converted-space"/>
                <w:rFonts w:ascii="Calibri" w:hAnsi="Calibri" w:cs="Calibri"/>
                <w:color w:val="auto"/>
                <w:sz w:val="22"/>
                <w:szCs w:val="22"/>
              </w:rPr>
              <w:t> </w:t>
            </w:r>
            <w:r w:rsidRPr="00B066F5">
              <w:rPr>
                <w:rFonts w:ascii="Calibri" w:hAnsi="Calibri" w:cs="Calibri"/>
                <w:color w:val="auto"/>
                <w:sz w:val="22"/>
                <w:szCs w:val="22"/>
              </w:rPr>
              <w:br/>
              <w:t>“Schedule 11: Medium Power Station Data – Confirm whether NG requires detailed data at the application stage for all medium power stations irrespective of the voltage level of the connection to the distribution network.”</w:t>
            </w:r>
            <w:r w:rsidRPr="00B066F5">
              <w:rPr>
                <w:rStyle w:val="apple-converted-space"/>
                <w:rFonts w:ascii="Calibri" w:hAnsi="Calibri" w:cs="Calibri"/>
                <w:color w:val="auto"/>
                <w:sz w:val="22"/>
                <w:szCs w:val="22"/>
              </w:rPr>
              <w:t> </w:t>
            </w:r>
            <w:r w:rsidRPr="00B066F5">
              <w:rPr>
                <w:rFonts w:ascii="Calibri" w:hAnsi="Calibri" w:cs="Calibri"/>
                <w:color w:val="auto"/>
                <w:sz w:val="22"/>
                <w:szCs w:val="22"/>
              </w:rPr>
              <w:br/>
            </w:r>
            <w:r w:rsidRPr="00B066F5">
              <w:rPr>
                <w:rFonts w:ascii="Calibri" w:hAnsi="Calibri" w:cs="Calibri"/>
                <w:b/>
                <w:bCs/>
                <w:i/>
                <w:iCs/>
                <w:color w:val="auto"/>
                <w:sz w:val="22"/>
                <w:szCs w:val="22"/>
              </w:rPr>
              <w:t>Clarification that this is sub-transmission level only below 132kV</w:t>
            </w:r>
          </w:p>
        </w:tc>
        <w:tc>
          <w:tcPr>
            <w:tcW w:w="3543" w:type="dxa"/>
          </w:tcPr>
          <w:p w14:paraId="2C955C63" w14:textId="175E004C" w:rsidR="00A91E77" w:rsidRPr="00B066F5" w:rsidRDefault="00B439F6" w:rsidP="008E118F">
            <w:pPr>
              <w:pStyle w:val="BodyText"/>
              <w:rPr>
                <w:color w:val="auto"/>
              </w:rPr>
            </w:pPr>
            <w:r>
              <w:rPr>
                <w:color w:val="auto"/>
              </w:rPr>
              <w:t>Linked to action 5</w:t>
            </w:r>
          </w:p>
        </w:tc>
        <w:tc>
          <w:tcPr>
            <w:tcW w:w="1418" w:type="dxa"/>
          </w:tcPr>
          <w:p w14:paraId="79061642" w14:textId="53C48768" w:rsidR="00A91E77" w:rsidRPr="00B066F5" w:rsidRDefault="00146A3C" w:rsidP="008E118F">
            <w:pPr>
              <w:pStyle w:val="BodyText"/>
              <w:rPr>
                <w:color w:val="auto"/>
              </w:rPr>
            </w:pPr>
            <w:r w:rsidRPr="00B066F5">
              <w:rPr>
                <w:color w:val="auto"/>
              </w:rPr>
              <w:t>WG 6</w:t>
            </w:r>
          </w:p>
        </w:tc>
        <w:tc>
          <w:tcPr>
            <w:tcW w:w="1276" w:type="dxa"/>
          </w:tcPr>
          <w:p w14:paraId="7990C913" w14:textId="31D68300" w:rsidR="00A91E77" w:rsidRPr="00B066F5" w:rsidRDefault="00D9502E" w:rsidP="008E118F">
            <w:pPr>
              <w:pStyle w:val="BodyText"/>
              <w:rPr>
                <w:color w:val="auto"/>
              </w:rPr>
            </w:pPr>
            <w:r w:rsidRPr="00B066F5">
              <w:rPr>
                <w:color w:val="auto"/>
              </w:rPr>
              <w:t>Open</w:t>
            </w:r>
          </w:p>
        </w:tc>
      </w:tr>
      <w:tr w:rsidR="00146A3C" w14:paraId="146000F4" w14:textId="77777777" w:rsidTr="5271F974">
        <w:tc>
          <w:tcPr>
            <w:tcW w:w="826" w:type="dxa"/>
          </w:tcPr>
          <w:p w14:paraId="3C34771A" w14:textId="25AFFCEF" w:rsidR="00146A3C" w:rsidRPr="00B066F5" w:rsidRDefault="00146A3C" w:rsidP="00146A3C">
            <w:pPr>
              <w:pStyle w:val="BodyText"/>
              <w:rPr>
                <w:color w:val="auto"/>
              </w:rPr>
            </w:pPr>
            <w:r w:rsidRPr="00B066F5">
              <w:rPr>
                <w:color w:val="auto"/>
              </w:rPr>
              <w:t>26</w:t>
            </w:r>
          </w:p>
        </w:tc>
        <w:tc>
          <w:tcPr>
            <w:tcW w:w="1442" w:type="dxa"/>
          </w:tcPr>
          <w:p w14:paraId="43C9F09E" w14:textId="1B22B623" w:rsidR="00146A3C" w:rsidRPr="00B066F5" w:rsidRDefault="00146A3C" w:rsidP="00146A3C">
            <w:pPr>
              <w:pStyle w:val="BodyText"/>
              <w:rPr>
                <w:color w:val="auto"/>
              </w:rPr>
            </w:pPr>
            <w:r w:rsidRPr="00B066F5">
              <w:rPr>
                <w:color w:val="auto"/>
              </w:rPr>
              <w:t>17 November 2020</w:t>
            </w:r>
          </w:p>
        </w:tc>
        <w:tc>
          <w:tcPr>
            <w:tcW w:w="1134" w:type="dxa"/>
          </w:tcPr>
          <w:p w14:paraId="3520C4E0" w14:textId="77777777" w:rsidR="00146A3C" w:rsidRPr="00B066F5" w:rsidRDefault="00146A3C" w:rsidP="00146A3C">
            <w:pPr>
              <w:pStyle w:val="BodyText"/>
              <w:rPr>
                <w:color w:val="auto"/>
              </w:rPr>
            </w:pPr>
          </w:p>
        </w:tc>
        <w:tc>
          <w:tcPr>
            <w:tcW w:w="4962" w:type="dxa"/>
          </w:tcPr>
          <w:p w14:paraId="452D994B" w14:textId="7F73F0F4" w:rsidR="00146A3C" w:rsidRPr="00B066F5" w:rsidRDefault="00146A3C" w:rsidP="00146A3C">
            <w:pPr>
              <w:spacing w:after="165"/>
              <w:rPr>
                <w:rFonts w:ascii="Calibri" w:hAnsi="Calibri" w:cs="Calibri"/>
                <w:color w:val="auto"/>
                <w:sz w:val="22"/>
                <w:szCs w:val="22"/>
              </w:rPr>
            </w:pPr>
            <w:r w:rsidRPr="00B066F5">
              <w:rPr>
                <w:rFonts w:ascii="Calibri" w:hAnsi="Calibri" w:cs="Calibri"/>
                <w:b/>
                <w:bCs/>
                <w:color w:val="auto"/>
                <w:sz w:val="22"/>
                <w:szCs w:val="22"/>
              </w:rPr>
              <w:t>PT</w:t>
            </w:r>
            <w:r w:rsidRPr="00B066F5">
              <w:rPr>
                <w:rStyle w:val="apple-converted-space"/>
                <w:rFonts w:ascii="Calibri" w:hAnsi="Calibri" w:cs="Calibri"/>
                <w:b/>
                <w:bCs/>
                <w:color w:val="auto"/>
                <w:sz w:val="22"/>
                <w:szCs w:val="22"/>
              </w:rPr>
              <w:t> </w:t>
            </w:r>
            <w:r w:rsidRPr="00B066F5">
              <w:rPr>
                <w:rFonts w:ascii="Calibri" w:hAnsi="Calibri" w:cs="Calibri"/>
                <w:color w:val="auto"/>
                <w:sz w:val="22"/>
                <w:szCs w:val="22"/>
              </w:rPr>
              <w:t>to liaise with all</w:t>
            </w:r>
            <w:r w:rsidRPr="00B066F5">
              <w:rPr>
                <w:rStyle w:val="apple-converted-space"/>
                <w:rFonts w:ascii="Calibri" w:hAnsi="Calibri" w:cs="Calibri"/>
                <w:color w:val="auto"/>
                <w:sz w:val="22"/>
                <w:szCs w:val="22"/>
              </w:rPr>
              <w:t> </w:t>
            </w:r>
            <w:r w:rsidRPr="00B066F5">
              <w:rPr>
                <w:rFonts w:ascii="Calibri" w:hAnsi="Calibri" w:cs="Calibri"/>
                <w:b/>
                <w:bCs/>
                <w:color w:val="auto"/>
                <w:sz w:val="22"/>
                <w:szCs w:val="22"/>
              </w:rPr>
              <w:t>TO</w:t>
            </w:r>
            <w:r w:rsidRPr="00B066F5">
              <w:rPr>
                <w:rStyle w:val="apple-converted-space"/>
                <w:rFonts w:ascii="Calibri" w:hAnsi="Calibri" w:cs="Calibri"/>
                <w:color w:val="auto"/>
                <w:sz w:val="22"/>
                <w:szCs w:val="22"/>
              </w:rPr>
              <w:t> </w:t>
            </w:r>
            <w:r w:rsidRPr="00B066F5">
              <w:rPr>
                <w:rFonts w:ascii="Calibri" w:hAnsi="Calibri" w:cs="Calibri"/>
                <w:color w:val="auto"/>
                <w:sz w:val="22"/>
                <w:szCs w:val="22"/>
              </w:rPr>
              <w:t>colleagues to understand the principles of data exchange between NG and the TO’s, and the consistency of data across the codes.</w:t>
            </w:r>
          </w:p>
        </w:tc>
        <w:tc>
          <w:tcPr>
            <w:tcW w:w="3543" w:type="dxa"/>
          </w:tcPr>
          <w:p w14:paraId="015EBCE0" w14:textId="20C4685C" w:rsidR="00146A3C" w:rsidRPr="00B066F5" w:rsidRDefault="002A78BB" w:rsidP="00146A3C">
            <w:pPr>
              <w:pStyle w:val="BodyText"/>
              <w:rPr>
                <w:color w:val="auto"/>
              </w:rPr>
            </w:pPr>
            <w:r>
              <w:rPr>
                <w:color w:val="auto"/>
              </w:rPr>
              <w:t xml:space="preserve">Awaiting outputs </w:t>
            </w:r>
            <w:r w:rsidR="00B439F6">
              <w:rPr>
                <w:color w:val="auto"/>
              </w:rPr>
              <w:t>Joint Planning</w:t>
            </w:r>
            <w:r w:rsidR="00500985">
              <w:rPr>
                <w:color w:val="auto"/>
              </w:rPr>
              <w:t xml:space="preserve"> Committee</w:t>
            </w:r>
            <w:r w:rsidR="00B439F6">
              <w:rPr>
                <w:color w:val="auto"/>
              </w:rPr>
              <w:t xml:space="preserve"> </w:t>
            </w:r>
            <w:r w:rsidR="00500985">
              <w:rPr>
                <w:color w:val="auto"/>
              </w:rPr>
              <w:t>Modelling</w:t>
            </w:r>
            <w:r w:rsidR="00B439F6">
              <w:rPr>
                <w:color w:val="auto"/>
              </w:rPr>
              <w:t xml:space="preserve"> meeting</w:t>
            </w:r>
            <w:r>
              <w:rPr>
                <w:color w:val="auto"/>
              </w:rPr>
              <w:t xml:space="preserve"> prior progressing action</w:t>
            </w:r>
          </w:p>
        </w:tc>
        <w:tc>
          <w:tcPr>
            <w:tcW w:w="1418" w:type="dxa"/>
          </w:tcPr>
          <w:p w14:paraId="2A807CB2" w14:textId="1869FC9A" w:rsidR="00146A3C" w:rsidRPr="00B066F5" w:rsidRDefault="00146A3C" w:rsidP="00146A3C">
            <w:pPr>
              <w:pStyle w:val="BodyText"/>
              <w:rPr>
                <w:color w:val="auto"/>
              </w:rPr>
            </w:pPr>
            <w:r w:rsidRPr="00B066F5">
              <w:rPr>
                <w:color w:val="auto"/>
              </w:rPr>
              <w:t xml:space="preserve">WG </w:t>
            </w:r>
            <w:r w:rsidR="00B439F6">
              <w:rPr>
                <w:color w:val="auto"/>
              </w:rPr>
              <w:t>7</w:t>
            </w:r>
          </w:p>
        </w:tc>
        <w:tc>
          <w:tcPr>
            <w:tcW w:w="1276" w:type="dxa"/>
          </w:tcPr>
          <w:p w14:paraId="1E3C8FA9" w14:textId="0D6C721E" w:rsidR="00146A3C" w:rsidRPr="00B066F5" w:rsidRDefault="00D9502E" w:rsidP="00146A3C">
            <w:pPr>
              <w:pStyle w:val="BodyText"/>
              <w:rPr>
                <w:color w:val="auto"/>
              </w:rPr>
            </w:pPr>
            <w:r w:rsidRPr="00B066F5">
              <w:rPr>
                <w:color w:val="auto"/>
              </w:rPr>
              <w:t>Open</w:t>
            </w:r>
          </w:p>
        </w:tc>
      </w:tr>
      <w:tr w:rsidR="00146A3C" w14:paraId="076B0FE0" w14:textId="77777777" w:rsidTr="5271F974">
        <w:tc>
          <w:tcPr>
            <w:tcW w:w="826" w:type="dxa"/>
          </w:tcPr>
          <w:p w14:paraId="7F97BE6D" w14:textId="12D25C91" w:rsidR="00146A3C" w:rsidRPr="00B066F5" w:rsidRDefault="00146A3C" w:rsidP="00146A3C">
            <w:pPr>
              <w:pStyle w:val="BodyText"/>
              <w:rPr>
                <w:color w:val="auto"/>
              </w:rPr>
            </w:pPr>
            <w:r w:rsidRPr="00B066F5">
              <w:rPr>
                <w:color w:val="auto"/>
              </w:rPr>
              <w:t>30</w:t>
            </w:r>
          </w:p>
        </w:tc>
        <w:tc>
          <w:tcPr>
            <w:tcW w:w="1442" w:type="dxa"/>
          </w:tcPr>
          <w:p w14:paraId="7B714DEF" w14:textId="43DC3D21" w:rsidR="00146A3C" w:rsidRPr="00B066F5" w:rsidRDefault="00146A3C" w:rsidP="00146A3C">
            <w:pPr>
              <w:pStyle w:val="BodyText"/>
              <w:rPr>
                <w:color w:val="auto"/>
              </w:rPr>
            </w:pPr>
            <w:r w:rsidRPr="00B066F5">
              <w:rPr>
                <w:color w:val="auto"/>
              </w:rPr>
              <w:t>17 November 2020</w:t>
            </w:r>
          </w:p>
        </w:tc>
        <w:tc>
          <w:tcPr>
            <w:tcW w:w="1134" w:type="dxa"/>
          </w:tcPr>
          <w:p w14:paraId="44C7D138" w14:textId="77777777" w:rsidR="00146A3C" w:rsidRPr="00B066F5" w:rsidRDefault="00146A3C" w:rsidP="00146A3C">
            <w:pPr>
              <w:pStyle w:val="BodyText"/>
              <w:rPr>
                <w:color w:val="auto"/>
              </w:rPr>
            </w:pPr>
          </w:p>
        </w:tc>
        <w:tc>
          <w:tcPr>
            <w:tcW w:w="4962" w:type="dxa"/>
          </w:tcPr>
          <w:p w14:paraId="40B233E0" w14:textId="6ED7E5EC" w:rsidR="00146A3C" w:rsidRPr="00B066F5" w:rsidRDefault="00146A3C" w:rsidP="00146A3C">
            <w:pPr>
              <w:spacing w:after="165"/>
              <w:rPr>
                <w:rFonts w:ascii="Calibri" w:hAnsi="Calibri" w:cs="Calibri"/>
                <w:color w:val="auto"/>
                <w:sz w:val="22"/>
                <w:szCs w:val="22"/>
              </w:rPr>
            </w:pPr>
            <w:r w:rsidRPr="00B066F5">
              <w:rPr>
                <w:rFonts w:ascii="Calibri" w:hAnsi="Calibri" w:cs="Calibri"/>
                <w:b/>
                <w:bCs/>
                <w:color w:val="auto"/>
                <w:sz w:val="22"/>
                <w:szCs w:val="22"/>
              </w:rPr>
              <w:t>RP/MB</w:t>
            </w:r>
            <w:r w:rsidRPr="00B066F5">
              <w:rPr>
                <w:rStyle w:val="apple-converted-space"/>
                <w:rFonts w:ascii="Calibri" w:hAnsi="Calibri" w:cs="Calibri"/>
                <w:color w:val="auto"/>
                <w:sz w:val="22"/>
                <w:szCs w:val="22"/>
              </w:rPr>
              <w:t> </w:t>
            </w:r>
            <w:r w:rsidRPr="00B066F5">
              <w:rPr>
                <w:rFonts w:ascii="Calibri" w:hAnsi="Calibri" w:cs="Calibri"/>
                <w:color w:val="auto"/>
                <w:sz w:val="22"/>
                <w:szCs w:val="22"/>
              </w:rPr>
              <w:t>to query responses with missing figures and press for a revised RFI</w:t>
            </w:r>
          </w:p>
        </w:tc>
        <w:tc>
          <w:tcPr>
            <w:tcW w:w="3543" w:type="dxa"/>
          </w:tcPr>
          <w:p w14:paraId="38337AB3" w14:textId="77777777" w:rsidR="00146A3C" w:rsidRDefault="00116B0F" w:rsidP="00146A3C">
            <w:pPr>
              <w:pStyle w:val="BodyText"/>
              <w:rPr>
                <w:color w:val="auto"/>
              </w:rPr>
            </w:pPr>
            <w:r w:rsidRPr="00B066F5">
              <w:rPr>
                <w:color w:val="auto"/>
              </w:rPr>
              <w:t>Remain open until Thursday 28 January 2021</w:t>
            </w:r>
          </w:p>
          <w:p w14:paraId="0F7CECBF" w14:textId="774263A0" w:rsidR="002A78BB" w:rsidRPr="00B066F5" w:rsidRDefault="002A78BB" w:rsidP="00146A3C">
            <w:pPr>
              <w:pStyle w:val="BodyText"/>
              <w:rPr>
                <w:color w:val="auto"/>
              </w:rPr>
            </w:pPr>
            <w:r>
              <w:rPr>
                <w:color w:val="auto"/>
              </w:rPr>
              <w:t>MB has contacted both parties and this action is now closed.</w:t>
            </w:r>
          </w:p>
        </w:tc>
        <w:tc>
          <w:tcPr>
            <w:tcW w:w="1418" w:type="dxa"/>
          </w:tcPr>
          <w:p w14:paraId="46932318" w14:textId="780EA874" w:rsidR="00146A3C" w:rsidRPr="00B066F5" w:rsidRDefault="00146A3C" w:rsidP="00146A3C">
            <w:pPr>
              <w:pStyle w:val="BodyText"/>
              <w:rPr>
                <w:color w:val="auto"/>
              </w:rPr>
            </w:pPr>
            <w:r w:rsidRPr="00B066F5">
              <w:rPr>
                <w:color w:val="auto"/>
              </w:rPr>
              <w:t>WG 6</w:t>
            </w:r>
          </w:p>
        </w:tc>
        <w:tc>
          <w:tcPr>
            <w:tcW w:w="1276" w:type="dxa"/>
          </w:tcPr>
          <w:p w14:paraId="15B6230B" w14:textId="09D97AA3" w:rsidR="00146A3C" w:rsidRPr="00B066F5" w:rsidRDefault="002A78BB" w:rsidP="00146A3C">
            <w:pPr>
              <w:pStyle w:val="BodyText"/>
              <w:rPr>
                <w:color w:val="auto"/>
              </w:rPr>
            </w:pPr>
            <w:r>
              <w:rPr>
                <w:color w:val="auto"/>
              </w:rPr>
              <w:t>Propose to close at WG7</w:t>
            </w:r>
          </w:p>
        </w:tc>
      </w:tr>
      <w:tr w:rsidR="005C745B" w14:paraId="140C3BE9" w14:textId="77777777" w:rsidTr="5271F974">
        <w:tc>
          <w:tcPr>
            <w:tcW w:w="826" w:type="dxa"/>
          </w:tcPr>
          <w:p w14:paraId="3F31D09F" w14:textId="7EFE4B6A" w:rsidR="005C745B" w:rsidRPr="00B066F5" w:rsidRDefault="005C745B" w:rsidP="00146A3C">
            <w:pPr>
              <w:pStyle w:val="BodyText"/>
              <w:rPr>
                <w:color w:val="auto"/>
              </w:rPr>
            </w:pPr>
            <w:r>
              <w:rPr>
                <w:color w:val="auto"/>
              </w:rPr>
              <w:t>3</w:t>
            </w:r>
            <w:r w:rsidR="002A78BB">
              <w:rPr>
                <w:color w:val="auto"/>
              </w:rPr>
              <w:t>2</w:t>
            </w:r>
            <w:r w:rsidR="00043258">
              <w:rPr>
                <w:color w:val="auto"/>
              </w:rPr>
              <w:t>a</w:t>
            </w:r>
          </w:p>
        </w:tc>
        <w:tc>
          <w:tcPr>
            <w:tcW w:w="1442" w:type="dxa"/>
          </w:tcPr>
          <w:p w14:paraId="751D45B1" w14:textId="34AA4A4C" w:rsidR="005C745B" w:rsidRPr="00B066F5" w:rsidRDefault="005C745B" w:rsidP="00146A3C">
            <w:pPr>
              <w:pStyle w:val="BodyText"/>
              <w:rPr>
                <w:color w:val="auto"/>
              </w:rPr>
            </w:pPr>
            <w:r>
              <w:rPr>
                <w:color w:val="auto"/>
              </w:rPr>
              <w:t>11 January 2021</w:t>
            </w:r>
          </w:p>
        </w:tc>
        <w:tc>
          <w:tcPr>
            <w:tcW w:w="1134" w:type="dxa"/>
          </w:tcPr>
          <w:p w14:paraId="7F0780A5" w14:textId="77777777" w:rsidR="005C745B" w:rsidRPr="00B066F5" w:rsidRDefault="005C745B" w:rsidP="00146A3C">
            <w:pPr>
              <w:pStyle w:val="BodyText"/>
              <w:rPr>
                <w:color w:val="auto"/>
              </w:rPr>
            </w:pPr>
          </w:p>
        </w:tc>
        <w:tc>
          <w:tcPr>
            <w:tcW w:w="4962" w:type="dxa"/>
          </w:tcPr>
          <w:p w14:paraId="5DDF4921" w14:textId="2FE02175" w:rsidR="005C745B" w:rsidRPr="0040196C" w:rsidRDefault="00DD2163" w:rsidP="00146A3C">
            <w:pPr>
              <w:spacing w:after="165"/>
              <w:rPr>
                <w:color w:val="auto"/>
              </w:rPr>
            </w:pPr>
            <w:r w:rsidRPr="0040196C">
              <w:rPr>
                <w:rFonts w:ascii="Calibri" w:eastAsia="Calibri" w:hAnsi="Calibri" w:cs="Calibri"/>
                <w:color w:val="auto"/>
                <w:sz w:val="22"/>
                <w:szCs w:val="22"/>
              </w:rPr>
              <w:t>MB</w:t>
            </w:r>
            <w:r w:rsidR="4A440B61" w:rsidRPr="0040196C">
              <w:rPr>
                <w:rFonts w:ascii="Calibri" w:eastAsia="Calibri" w:hAnsi="Calibri" w:cs="Calibri"/>
                <w:color w:val="auto"/>
                <w:sz w:val="22"/>
                <w:szCs w:val="22"/>
              </w:rPr>
              <w:t xml:space="preserve"> to </w:t>
            </w:r>
            <w:r w:rsidR="002A78BB">
              <w:rPr>
                <w:rFonts w:ascii="Calibri" w:eastAsia="Calibri" w:hAnsi="Calibri" w:cs="Calibri"/>
                <w:color w:val="auto"/>
                <w:sz w:val="22"/>
                <w:szCs w:val="22"/>
              </w:rPr>
              <w:t>convert spreadsheet summary of RFI response to Word document and along with the Financial summary spreadsheet provide via circulation to the workgroup for their approval and comments further to action 32b</w:t>
            </w:r>
          </w:p>
        </w:tc>
        <w:tc>
          <w:tcPr>
            <w:tcW w:w="3543" w:type="dxa"/>
          </w:tcPr>
          <w:p w14:paraId="5A055552" w14:textId="77777777" w:rsidR="005C745B" w:rsidRPr="00B066F5" w:rsidRDefault="005C745B" w:rsidP="00146A3C">
            <w:pPr>
              <w:pStyle w:val="BodyText"/>
              <w:rPr>
                <w:color w:val="auto"/>
              </w:rPr>
            </w:pPr>
          </w:p>
        </w:tc>
        <w:tc>
          <w:tcPr>
            <w:tcW w:w="1418" w:type="dxa"/>
          </w:tcPr>
          <w:p w14:paraId="19A71EEE" w14:textId="67B475F8" w:rsidR="005C745B" w:rsidRPr="00B066F5" w:rsidRDefault="001F29D9" w:rsidP="00146A3C">
            <w:pPr>
              <w:pStyle w:val="BodyText"/>
              <w:rPr>
                <w:color w:val="auto"/>
              </w:rPr>
            </w:pPr>
            <w:r>
              <w:rPr>
                <w:color w:val="auto"/>
              </w:rPr>
              <w:t>COP</w:t>
            </w:r>
            <w:r>
              <w:rPr>
                <w:color w:val="auto"/>
              </w:rPr>
              <w:br/>
              <w:t>15-01-21</w:t>
            </w:r>
          </w:p>
        </w:tc>
        <w:tc>
          <w:tcPr>
            <w:tcW w:w="1276" w:type="dxa"/>
          </w:tcPr>
          <w:p w14:paraId="3B5A58C4" w14:textId="64056C59" w:rsidR="005C745B" w:rsidRPr="00B066F5" w:rsidRDefault="002D469C" w:rsidP="00146A3C">
            <w:pPr>
              <w:pStyle w:val="BodyText"/>
              <w:rPr>
                <w:color w:val="auto"/>
              </w:rPr>
            </w:pPr>
            <w:r>
              <w:rPr>
                <w:color w:val="auto"/>
              </w:rPr>
              <w:t>Open</w:t>
            </w:r>
          </w:p>
        </w:tc>
      </w:tr>
      <w:tr w:rsidR="002A78BB" w14:paraId="59E92FD5" w14:textId="77777777" w:rsidTr="5271F974">
        <w:tc>
          <w:tcPr>
            <w:tcW w:w="826" w:type="dxa"/>
          </w:tcPr>
          <w:p w14:paraId="2C5A55D7" w14:textId="583ADACE" w:rsidR="002A78BB" w:rsidRDefault="002A78BB" w:rsidP="00146A3C">
            <w:pPr>
              <w:pStyle w:val="BodyText"/>
              <w:rPr>
                <w:color w:val="auto"/>
              </w:rPr>
            </w:pPr>
            <w:r>
              <w:rPr>
                <w:color w:val="auto"/>
              </w:rPr>
              <w:t>32b</w:t>
            </w:r>
          </w:p>
        </w:tc>
        <w:tc>
          <w:tcPr>
            <w:tcW w:w="1442" w:type="dxa"/>
          </w:tcPr>
          <w:p w14:paraId="209BDAAC" w14:textId="398F39A5" w:rsidR="002A78BB" w:rsidRDefault="00043258" w:rsidP="00146A3C">
            <w:pPr>
              <w:pStyle w:val="BodyText"/>
              <w:rPr>
                <w:color w:val="auto"/>
              </w:rPr>
            </w:pPr>
            <w:r>
              <w:rPr>
                <w:color w:val="auto"/>
              </w:rPr>
              <w:t>11 January 2021</w:t>
            </w:r>
          </w:p>
        </w:tc>
        <w:tc>
          <w:tcPr>
            <w:tcW w:w="1134" w:type="dxa"/>
          </w:tcPr>
          <w:p w14:paraId="1620A97E" w14:textId="77777777" w:rsidR="002A78BB" w:rsidRPr="00B066F5" w:rsidRDefault="002A78BB" w:rsidP="00146A3C">
            <w:pPr>
              <w:pStyle w:val="BodyText"/>
              <w:rPr>
                <w:color w:val="auto"/>
              </w:rPr>
            </w:pPr>
          </w:p>
        </w:tc>
        <w:tc>
          <w:tcPr>
            <w:tcW w:w="4962" w:type="dxa"/>
          </w:tcPr>
          <w:p w14:paraId="7E12F24E" w14:textId="6FF5BAA6" w:rsidR="002A78BB" w:rsidRPr="0040196C" w:rsidRDefault="002A78BB" w:rsidP="00146A3C">
            <w:pPr>
              <w:spacing w:after="165"/>
              <w:rPr>
                <w:rFonts w:ascii="Calibri" w:eastAsia="Calibri" w:hAnsi="Calibri" w:cs="Calibri"/>
                <w:color w:val="auto"/>
                <w:sz w:val="22"/>
                <w:szCs w:val="22"/>
              </w:rPr>
            </w:pPr>
            <w:r>
              <w:rPr>
                <w:rFonts w:ascii="Calibri" w:eastAsia="Calibri" w:hAnsi="Calibri" w:cs="Calibri"/>
                <w:color w:val="auto"/>
                <w:sz w:val="22"/>
                <w:szCs w:val="22"/>
              </w:rPr>
              <w:t>Workgroup to provide their comments on the data shared by MB by Thursday 28</w:t>
            </w:r>
            <w:r w:rsidRPr="002A78BB">
              <w:rPr>
                <w:rFonts w:ascii="Calibri" w:eastAsia="Calibri" w:hAnsi="Calibri" w:cs="Calibri"/>
                <w:color w:val="auto"/>
                <w:sz w:val="22"/>
                <w:szCs w:val="22"/>
                <w:vertAlign w:val="superscript"/>
              </w:rPr>
              <w:t>th</w:t>
            </w:r>
            <w:r>
              <w:rPr>
                <w:rFonts w:ascii="Calibri" w:eastAsia="Calibri" w:hAnsi="Calibri" w:cs="Calibri"/>
                <w:color w:val="auto"/>
                <w:sz w:val="22"/>
                <w:szCs w:val="22"/>
              </w:rPr>
              <w:t xml:space="preserve"> January so that IP can provide the summaries to Ofgem.</w:t>
            </w:r>
          </w:p>
        </w:tc>
        <w:tc>
          <w:tcPr>
            <w:tcW w:w="3543" w:type="dxa"/>
          </w:tcPr>
          <w:p w14:paraId="37E688A2" w14:textId="77777777" w:rsidR="002A78BB" w:rsidRPr="00B066F5" w:rsidRDefault="002A78BB" w:rsidP="00146A3C">
            <w:pPr>
              <w:pStyle w:val="BodyText"/>
              <w:rPr>
                <w:color w:val="auto"/>
              </w:rPr>
            </w:pPr>
          </w:p>
        </w:tc>
        <w:tc>
          <w:tcPr>
            <w:tcW w:w="1418" w:type="dxa"/>
          </w:tcPr>
          <w:p w14:paraId="221470B7" w14:textId="21F021CD" w:rsidR="002A78BB" w:rsidRDefault="001F29D9" w:rsidP="00146A3C">
            <w:pPr>
              <w:pStyle w:val="BodyText"/>
              <w:rPr>
                <w:color w:val="auto"/>
              </w:rPr>
            </w:pPr>
            <w:r>
              <w:rPr>
                <w:color w:val="auto"/>
              </w:rPr>
              <w:t>COP</w:t>
            </w:r>
            <w:r>
              <w:rPr>
                <w:color w:val="auto"/>
              </w:rPr>
              <w:br/>
              <w:t>28-01-21</w:t>
            </w:r>
          </w:p>
        </w:tc>
        <w:tc>
          <w:tcPr>
            <w:tcW w:w="1276" w:type="dxa"/>
          </w:tcPr>
          <w:p w14:paraId="0534E95C" w14:textId="7C92152D" w:rsidR="002A78BB" w:rsidRDefault="001F29D9" w:rsidP="00146A3C">
            <w:pPr>
              <w:pStyle w:val="BodyText"/>
              <w:rPr>
                <w:color w:val="auto"/>
              </w:rPr>
            </w:pPr>
            <w:r>
              <w:rPr>
                <w:color w:val="auto"/>
              </w:rPr>
              <w:t>Open</w:t>
            </w:r>
          </w:p>
        </w:tc>
      </w:tr>
      <w:tr w:rsidR="002A78BB" w14:paraId="0C0F02C5" w14:textId="77777777" w:rsidTr="5271F974">
        <w:tc>
          <w:tcPr>
            <w:tcW w:w="826" w:type="dxa"/>
          </w:tcPr>
          <w:p w14:paraId="2A16A375" w14:textId="69493F7F" w:rsidR="002A78BB" w:rsidRDefault="002A78BB" w:rsidP="00146A3C">
            <w:pPr>
              <w:pStyle w:val="BodyText"/>
              <w:rPr>
                <w:color w:val="auto"/>
              </w:rPr>
            </w:pPr>
            <w:r>
              <w:rPr>
                <w:color w:val="auto"/>
              </w:rPr>
              <w:t>32c</w:t>
            </w:r>
          </w:p>
        </w:tc>
        <w:tc>
          <w:tcPr>
            <w:tcW w:w="1442" w:type="dxa"/>
          </w:tcPr>
          <w:p w14:paraId="418999CB" w14:textId="46A33A3F" w:rsidR="002A78BB" w:rsidRDefault="00043258" w:rsidP="00146A3C">
            <w:pPr>
              <w:pStyle w:val="BodyText"/>
              <w:rPr>
                <w:color w:val="auto"/>
              </w:rPr>
            </w:pPr>
            <w:r>
              <w:rPr>
                <w:color w:val="auto"/>
              </w:rPr>
              <w:t>11 January 2021</w:t>
            </w:r>
          </w:p>
        </w:tc>
        <w:tc>
          <w:tcPr>
            <w:tcW w:w="1134" w:type="dxa"/>
          </w:tcPr>
          <w:p w14:paraId="56DDD5DD" w14:textId="77777777" w:rsidR="002A78BB" w:rsidRPr="00B066F5" w:rsidRDefault="002A78BB" w:rsidP="00146A3C">
            <w:pPr>
              <w:pStyle w:val="BodyText"/>
              <w:rPr>
                <w:color w:val="auto"/>
              </w:rPr>
            </w:pPr>
          </w:p>
        </w:tc>
        <w:tc>
          <w:tcPr>
            <w:tcW w:w="4962" w:type="dxa"/>
          </w:tcPr>
          <w:p w14:paraId="17626650" w14:textId="061CF5DE" w:rsidR="002A78BB" w:rsidRDefault="002A78BB" w:rsidP="00146A3C">
            <w:pPr>
              <w:spacing w:after="165"/>
              <w:rPr>
                <w:rFonts w:ascii="Calibri" w:eastAsia="Calibri" w:hAnsi="Calibri" w:cs="Calibri"/>
                <w:color w:val="auto"/>
                <w:sz w:val="22"/>
                <w:szCs w:val="22"/>
              </w:rPr>
            </w:pPr>
            <w:r>
              <w:rPr>
                <w:rFonts w:ascii="Calibri" w:eastAsia="Calibri" w:hAnsi="Calibri" w:cs="Calibri"/>
                <w:color w:val="auto"/>
                <w:sz w:val="22"/>
                <w:szCs w:val="22"/>
              </w:rPr>
              <w:t xml:space="preserve">IP to provide Ofgem with the </w:t>
            </w:r>
            <w:r w:rsidR="001F29D9">
              <w:rPr>
                <w:rFonts w:ascii="Calibri" w:eastAsia="Calibri" w:hAnsi="Calibri" w:cs="Calibri"/>
                <w:color w:val="auto"/>
                <w:sz w:val="22"/>
                <w:szCs w:val="22"/>
              </w:rPr>
              <w:t>financial summaries from the RFI Responses on Friday 29</w:t>
            </w:r>
            <w:r w:rsidR="001F29D9" w:rsidRPr="001F29D9">
              <w:rPr>
                <w:rFonts w:ascii="Calibri" w:eastAsia="Calibri" w:hAnsi="Calibri" w:cs="Calibri"/>
                <w:color w:val="auto"/>
                <w:sz w:val="22"/>
                <w:szCs w:val="22"/>
                <w:vertAlign w:val="superscript"/>
              </w:rPr>
              <w:t>th</w:t>
            </w:r>
            <w:r w:rsidR="001F29D9">
              <w:rPr>
                <w:rFonts w:ascii="Calibri" w:eastAsia="Calibri" w:hAnsi="Calibri" w:cs="Calibri"/>
                <w:color w:val="auto"/>
                <w:sz w:val="22"/>
                <w:szCs w:val="22"/>
              </w:rPr>
              <w:t xml:space="preserve"> January pending comments from the workgroup in action 32b</w:t>
            </w:r>
          </w:p>
        </w:tc>
        <w:tc>
          <w:tcPr>
            <w:tcW w:w="3543" w:type="dxa"/>
          </w:tcPr>
          <w:p w14:paraId="34FBDB89" w14:textId="77777777" w:rsidR="002A78BB" w:rsidRPr="00B066F5" w:rsidRDefault="002A78BB" w:rsidP="00146A3C">
            <w:pPr>
              <w:pStyle w:val="BodyText"/>
              <w:rPr>
                <w:color w:val="auto"/>
              </w:rPr>
            </w:pPr>
          </w:p>
        </w:tc>
        <w:tc>
          <w:tcPr>
            <w:tcW w:w="1418" w:type="dxa"/>
          </w:tcPr>
          <w:p w14:paraId="3D21F3C2" w14:textId="144D8845" w:rsidR="002A78BB" w:rsidRDefault="001F29D9" w:rsidP="00146A3C">
            <w:pPr>
              <w:pStyle w:val="BodyText"/>
              <w:rPr>
                <w:color w:val="auto"/>
              </w:rPr>
            </w:pPr>
            <w:r>
              <w:rPr>
                <w:color w:val="auto"/>
              </w:rPr>
              <w:t>COP</w:t>
            </w:r>
            <w:r>
              <w:rPr>
                <w:color w:val="auto"/>
              </w:rPr>
              <w:br/>
              <w:t>29-01-21</w:t>
            </w:r>
          </w:p>
        </w:tc>
        <w:tc>
          <w:tcPr>
            <w:tcW w:w="1276" w:type="dxa"/>
          </w:tcPr>
          <w:p w14:paraId="5A911CE9" w14:textId="0B434A33" w:rsidR="002A78BB" w:rsidRDefault="001F29D9" w:rsidP="00146A3C">
            <w:pPr>
              <w:pStyle w:val="BodyText"/>
              <w:rPr>
                <w:color w:val="auto"/>
              </w:rPr>
            </w:pPr>
            <w:r>
              <w:rPr>
                <w:color w:val="auto"/>
              </w:rPr>
              <w:t>Open</w:t>
            </w:r>
          </w:p>
        </w:tc>
      </w:tr>
      <w:tr w:rsidR="005C745B" w14:paraId="530750E6" w14:textId="77777777" w:rsidTr="5271F974">
        <w:tc>
          <w:tcPr>
            <w:tcW w:w="826" w:type="dxa"/>
          </w:tcPr>
          <w:p w14:paraId="01882409" w14:textId="5C985A13" w:rsidR="005C745B" w:rsidRPr="00B066F5" w:rsidRDefault="005C745B" w:rsidP="00146A3C">
            <w:pPr>
              <w:pStyle w:val="BodyText"/>
              <w:rPr>
                <w:color w:val="auto"/>
              </w:rPr>
            </w:pPr>
            <w:r>
              <w:rPr>
                <w:color w:val="auto"/>
              </w:rPr>
              <w:lastRenderedPageBreak/>
              <w:t>3</w:t>
            </w:r>
            <w:r w:rsidR="002A78BB">
              <w:rPr>
                <w:color w:val="auto"/>
              </w:rPr>
              <w:t>3</w:t>
            </w:r>
          </w:p>
        </w:tc>
        <w:tc>
          <w:tcPr>
            <w:tcW w:w="1442" w:type="dxa"/>
          </w:tcPr>
          <w:p w14:paraId="5EDB1847" w14:textId="4C214D96" w:rsidR="005C745B" w:rsidRPr="00B066F5" w:rsidRDefault="005C745B" w:rsidP="00146A3C">
            <w:pPr>
              <w:pStyle w:val="BodyText"/>
              <w:rPr>
                <w:color w:val="auto"/>
              </w:rPr>
            </w:pPr>
            <w:r>
              <w:rPr>
                <w:color w:val="auto"/>
              </w:rPr>
              <w:t>11 January 2021</w:t>
            </w:r>
          </w:p>
        </w:tc>
        <w:tc>
          <w:tcPr>
            <w:tcW w:w="1134" w:type="dxa"/>
          </w:tcPr>
          <w:p w14:paraId="163F3FAD" w14:textId="77777777" w:rsidR="005C745B" w:rsidRPr="00B066F5" w:rsidRDefault="005C745B" w:rsidP="00146A3C">
            <w:pPr>
              <w:pStyle w:val="BodyText"/>
              <w:rPr>
                <w:color w:val="auto"/>
              </w:rPr>
            </w:pPr>
          </w:p>
        </w:tc>
        <w:tc>
          <w:tcPr>
            <w:tcW w:w="4962" w:type="dxa"/>
          </w:tcPr>
          <w:p w14:paraId="137A93A9" w14:textId="0FC34264" w:rsidR="005C745B" w:rsidRPr="00B066F5" w:rsidRDefault="008C29CE" w:rsidP="00146A3C">
            <w:pPr>
              <w:spacing w:after="165"/>
              <w:rPr>
                <w:rFonts w:ascii="Calibri" w:hAnsi="Calibri" w:cs="Calibri"/>
                <w:b/>
                <w:bCs/>
                <w:color w:val="auto"/>
                <w:sz w:val="22"/>
                <w:szCs w:val="22"/>
              </w:rPr>
            </w:pPr>
            <w:r>
              <w:rPr>
                <w:rFonts w:ascii="Calibri" w:eastAsia="Calibri" w:hAnsi="Calibri" w:cs="Calibri"/>
                <w:color w:val="auto"/>
                <w:sz w:val="22"/>
                <w:szCs w:val="22"/>
              </w:rPr>
              <w:t xml:space="preserve">AC to </w:t>
            </w:r>
            <w:r w:rsidR="0072554C" w:rsidRPr="008C29CE">
              <w:rPr>
                <w:rFonts w:ascii="Calibri" w:eastAsia="Calibri" w:hAnsi="Calibri" w:cs="Calibri"/>
                <w:color w:val="auto"/>
                <w:sz w:val="22"/>
                <w:szCs w:val="22"/>
              </w:rPr>
              <w:t xml:space="preserve">circulate a paper developed </w:t>
            </w:r>
            <w:r>
              <w:rPr>
                <w:rFonts w:ascii="Calibri" w:eastAsia="Calibri" w:hAnsi="Calibri" w:cs="Calibri"/>
                <w:color w:val="auto"/>
                <w:sz w:val="22"/>
                <w:szCs w:val="22"/>
              </w:rPr>
              <w:t>with ZM</w:t>
            </w:r>
            <w:r w:rsidRPr="008C29CE">
              <w:rPr>
                <w:rFonts w:ascii="Calibri" w:eastAsia="Calibri" w:hAnsi="Calibri" w:cs="Calibri"/>
                <w:color w:val="auto"/>
                <w:sz w:val="22"/>
                <w:szCs w:val="22"/>
              </w:rPr>
              <w:t xml:space="preserve"> </w:t>
            </w:r>
            <w:r w:rsidR="0072554C" w:rsidRPr="008C29CE">
              <w:rPr>
                <w:rFonts w:ascii="Calibri" w:eastAsia="Calibri" w:hAnsi="Calibri" w:cs="Calibri"/>
                <w:color w:val="auto"/>
                <w:sz w:val="22"/>
                <w:szCs w:val="22"/>
              </w:rPr>
              <w:t>to tease out the differences between the technical content of the Week 24 submission and Statement of Works / Project Progression submissions to NGESO</w:t>
            </w:r>
          </w:p>
        </w:tc>
        <w:tc>
          <w:tcPr>
            <w:tcW w:w="3543" w:type="dxa"/>
          </w:tcPr>
          <w:p w14:paraId="607F7CA1" w14:textId="5B8BE8F0" w:rsidR="005C745B" w:rsidRPr="00B066F5" w:rsidRDefault="00D57482" w:rsidP="00146A3C">
            <w:pPr>
              <w:pStyle w:val="BodyText"/>
              <w:rPr>
                <w:color w:val="auto"/>
              </w:rPr>
            </w:pPr>
            <w:r>
              <w:rPr>
                <w:color w:val="auto"/>
              </w:rPr>
              <w:t xml:space="preserve">Action completed </w:t>
            </w:r>
            <w:r w:rsidR="002672FD">
              <w:rPr>
                <w:color w:val="auto"/>
              </w:rPr>
              <w:t xml:space="preserve">by AC </w:t>
            </w:r>
            <w:r>
              <w:rPr>
                <w:color w:val="auto"/>
              </w:rPr>
              <w:t>via circulation</w:t>
            </w:r>
            <w:r w:rsidR="002672FD">
              <w:rPr>
                <w:color w:val="auto"/>
              </w:rPr>
              <w:t xml:space="preserve"> by email</w:t>
            </w:r>
            <w:r>
              <w:rPr>
                <w:color w:val="auto"/>
              </w:rPr>
              <w:t xml:space="preserve"> to the workgroup at 13:15 12 January 2021</w:t>
            </w:r>
          </w:p>
        </w:tc>
        <w:tc>
          <w:tcPr>
            <w:tcW w:w="1418" w:type="dxa"/>
          </w:tcPr>
          <w:p w14:paraId="15DD1C36" w14:textId="50FA07AB" w:rsidR="005C745B" w:rsidRPr="00B066F5" w:rsidRDefault="008463EB" w:rsidP="00146A3C">
            <w:pPr>
              <w:pStyle w:val="BodyText"/>
              <w:rPr>
                <w:color w:val="auto"/>
              </w:rPr>
            </w:pPr>
            <w:r>
              <w:rPr>
                <w:color w:val="auto"/>
              </w:rPr>
              <w:t>Prior to WG7</w:t>
            </w:r>
          </w:p>
        </w:tc>
        <w:tc>
          <w:tcPr>
            <w:tcW w:w="1276" w:type="dxa"/>
          </w:tcPr>
          <w:p w14:paraId="5E8FF06C" w14:textId="6C2ECC86" w:rsidR="005C745B" w:rsidRPr="00B066F5" w:rsidRDefault="008463EB" w:rsidP="00146A3C">
            <w:pPr>
              <w:pStyle w:val="BodyText"/>
              <w:rPr>
                <w:color w:val="auto"/>
              </w:rPr>
            </w:pPr>
            <w:r>
              <w:rPr>
                <w:color w:val="auto"/>
              </w:rPr>
              <w:t>Propose to close</w:t>
            </w:r>
          </w:p>
        </w:tc>
      </w:tr>
      <w:tr w:rsidR="000A7CB2" w14:paraId="588A907C" w14:textId="77777777" w:rsidTr="5271F974">
        <w:tc>
          <w:tcPr>
            <w:tcW w:w="826" w:type="dxa"/>
          </w:tcPr>
          <w:p w14:paraId="34FCF70D" w14:textId="081269C2" w:rsidR="000A7CB2" w:rsidRDefault="000A7CB2" w:rsidP="000A7CB2">
            <w:pPr>
              <w:pStyle w:val="BodyText"/>
              <w:rPr>
                <w:color w:val="auto"/>
              </w:rPr>
            </w:pPr>
            <w:r>
              <w:rPr>
                <w:color w:val="auto"/>
              </w:rPr>
              <w:t>34</w:t>
            </w:r>
          </w:p>
        </w:tc>
        <w:tc>
          <w:tcPr>
            <w:tcW w:w="1442" w:type="dxa"/>
          </w:tcPr>
          <w:p w14:paraId="679E6DEF" w14:textId="00BCEADC" w:rsidR="000A7CB2" w:rsidRDefault="000A7CB2" w:rsidP="000A7CB2">
            <w:pPr>
              <w:pStyle w:val="BodyText"/>
              <w:rPr>
                <w:color w:val="auto"/>
              </w:rPr>
            </w:pPr>
            <w:r>
              <w:rPr>
                <w:color w:val="auto"/>
              </w:rPr>
              <w:t>11 January 2021</w:t>
            </w:r>
          </w:p>
        </w:tc>
        <w:tc>
          <w:tcPr>
            <w:tcW w:w="1134" w:type="dxa"/>
          </w:tcPr>
          <w:p w14:paraId="43EC5D37" w14:textId="77777777" w:rsidR="000A7CB2" w:rsidRPr="00B066F5" w:rsidRDefault="000A7CB2" w:rsidP="000A7CB2">
            <w:pPr>
              <w:pStyle w:val="BodyText"/>
              <w:rPr>
                <w:color w:val="auto"/>
              </w:rPr>
            </w:pPr>
          </w:p>
        </w:tc>
        <w:tc>
          <w:tcPr>
            <w:tcW w:w="4962" w:type="dxa"/>
          </w:tcPr>
          <w:p w14:paraId="5DC0D654" w14:textId="6A8A9917" w:rsidR="000A7CB2" w:rsidRDefault="000A7CB2" w:rsidP="000A7CB2">
            <w:pPr>
              <w:spacing w:after="165"/>
              <w:rPr>
                <w:rFonts w:ascii="Calibri" w:eastAsia="Calibri" w:hAnsi="Calibri" w:cs="Calibri"/>
                <w:color w:val="auto"/>
                <w:sz w:val="22"/>
                <w:szCs w:val="22"/>
              </w:rPr>
            </w:pPr>
            <w:r>
              <w:rPr>
                <w:rFonts w:ascii="Calibri" w:hAnsi="Calibri" w:cs="Calibri"/>
                <w:color w:val="auto"/>
                <w:sz w:val="22"/>
                <w:szCs w:val="22"/>
              </w:rPr>
              <w:t>PT</w:t>
            </w:r>
            <w:r w:rsidRPr="00B066F5">
              <w:rPr>
                <w:rFonts w:ascii="Calibri" w:hAnsi="Calibri" w:cs="Calibri"/>
                <w:color w:val="auto"/>
                <w:sz w:val="22"/>
                <w:szCs w:val="22"/>
              </w:rPr>
              <w:t xml:space="preserve"> to </w:t>
            </w:r>
            <w:r>
              <w:rPr>
                <w:rFonts w:ascii="Calibri" w:hAnsi="Calibri" w:cs="Calibri"/>
                <w:color w:val="auto"/>
                <w:sz w:val="22"/>
                <w:szCs w:val="22"/>
              </w:rPr>
              <w:t xml:space="preserve">recirculate the </w:t>
            </w:r>
            <w:r w:rsidRPr="00B066F5">
              <w:rPr>
                <w:rFonts w:ascii="Calibri" w:hAnsi="Calibri" w:cs="Calibri"/>
                <w:color w:val="auto"/>
                <w:sz w:val="22"/>
                <w:szCs w:val="22"/>
              </w:rPr>
              <w:t xml:space="preserve">draft the Terms of Reference for the </w:t>
            </w:r>
            <w:r>
              <w:rPr>
                <w:rFonts w:ascii="Calibri" w:hAnsi="Calibri" w:cs="Calibri"/>
                <w:color w:val="auto"/>
                <w:sz w:val="22"/>
                <w:szCs w:val="22"/>
              </w:rPr>
              <w:t>‘</w:t>
            </w:r>
            <w:r w:rsidRPr="00B066F5">
              <w:rPr>
                <w:rFonts w:ascii="Calibri" w:hAnsi="Calibri" w:cs="Calibri"/>
                <w:color w:val="auto"/>
                <w:sz w:val="22"/>
                <w:szCs w:val="22"/>
              </w:rPr>
              <w:t>CIM governance group</w:t>
            </w:r>
            <w:r>
              <w:rPr>
                <w:rFonts w:ascii="Calibri" w:hAnsi="Calibri" w:cs="Calibri"/>
                <w:color w:val="auto"/>
                <w:sz w:val="22"/>
                <w:szCs w:val="22"/>
              </w:rPr>
              <w:t>’ to the workgroup</w:t>
            </w:r>
          </w:p>
        </w:tc>
        <w:tc>
          <w:tcPr>
            <w:tcW w:w="3543" w:type="dxa"/>
          </w:tcPr>
          <w:p w14:paraId="49EB3C11" w14:textId="621FF6C6" w:rsidR="000A7CB2" w:rsidRDefault="000A7CB2" w:rsidP="000A7CB2">
            <w:pPr>
              <w:pStyle w:val="BodyText"/>
              <w:rPr>
                <w:color w:val="auto"/>
              </w:rPr>
            </w:pPr>
            <w:r>
              <w:rPr>
                <w:color w:val="auto"/>
              </w:rPr>
              <w:t>Action completed by PT via circulation by email to the workgroup at 13:30 12 January 2021</w:t>
            </w:r>
          </w:p>
        </w:tc>
        <w:tc>
          <w:tcPr>
            <w:tcW w:w="1418" w:type="dxa"/>
          </w:tcPr>
          <w:p w14:paraId="606C3310" w14:textId="7F4AF30D" w:rsidR="000A7CB2" w:rsidRDefault="000A7CB2" w:rsidP="000A7CB2">
            <w:pPr>
              <w:pStyle w:val="BodyText"/>
              <w:rPr>
                <w:color w:val="auto"/>
              </w:rPr>
            </w:pPr>
            <w:r>
              <w:rPr>
                <w:color w:val="auto"/>
              </w:rPr>
              <w:t>Prior to WG7</w:t>
            </w:r>
          </w:p>
        </w:tc>
        <w:tc>
          <w:tcPr>
            <w:tcW w:w="1276" w:type="dxa"/>
          </w:tcPr>
          <w:p w14:paraId="31EFD351" w14:textId="795B33DA" w:rsidR="000A7CB2" w:rsidRDefault="000A7CB2" w:rsidP="000A7CB2">
            <w:pPr>
              <w:pStyle w:val="BodyText"/>
              <w:rPr>
                <w:color w:val="auto"/>
              </w:rPr>
            </w:pPr>
            <w:r>
              <w:rPr>
                <w:color w:val="auto"/>
              </w:rPr>
              <w:t>Propose to close</w:t>
            </w:r>
          </w:p>
        </w:tc>
      </w:tr>
      <w:tr w:rsidR="000A7CB2" w14:paraId="777DF329" w14:textId="77777777" w:rsidTr="5271F974">
        <w:tc>
          <w:tcPr>
            <w:tcW w:w="826" w:type="dxa"/>
          </w:tcPr>
          <w:p w14:paraId="35D12FD3" w14:textId="757F9FBE" w:rsidR="000A7CB2" w:rsidRDefault="000A7CB2" w:rsidP="000A7CB2">
            <w:pPr>
              <w:pStyle w:val="BodyText"/>
              <w:rPr>
                <w:color w:val="auto"/>
              </w:rPr>
            </w:pPr>
            <w:r>
              <w:rPr>
                <w:color w:val="auto"/>
              </w:rPr>
              <w:t>35a</w:t>
            </w:r>
          </w:p>
        </w:tc>
        <w:tc>
          <w:tcPr>
            <w:tcW w:w="1442" w:type="dxa"/>
          </w:tcPr>
          <w:p w14:paraId="3524819A" w14:textId="1DC3D3DD" w:rsidR="000A7CB2" w:rsidRDefault="000A7CB2" w:rsidP="000A7CB2">
            <w:pPr>
              <w:pStyle w:val="BodyText"/>
              <w:rPr>
                <w:color w:val="auto"/>
              </w:rPr>
            </w:pPr>
            <w:r>
              <w:rPr>
                <w:color w:val="auto"/>
              </w:rPr>
              <w:t>11 January 2021</w:t>
            </w:r>
          </w:p>
        </w:tc>
        <w:tc>
          <w:tcPr>
            <w:tcW w:w="1134" w:type="dxa"/>
          </w:tcPr>
          <w:p w14:paraId="548CC384" w14:textId="77777777" w:rsidR="000A7CB2" w:rsidRPr="00B066F5" w:rsidRDefault="000A7CB2" w:rsidP="000A7CB2">
            <w:pPr>
              <w:pStyle w:val="BodyText"/>
              <w:rPr>
                <w:color w:val="auto"/>
              </w:rPr>
            </w:pPr>
          </w:p>
        </w:tc>
        <w:tc>
          <w:tcPr>
            <w:tcW w:w="4962" w:type="dxa"/>
          </w:tcPr>
          <w:p w14:paraId="37357F3D" w14:textId="7A552CB7" w:rsidR="000A7CB2" w:rsidRPr="000A7CB2" w:rsidRDefault="000A7CB2" w:rsidP="000A7CB2">
            <w:pPr>
              <w:rPr>
                <w:rFonts w:ascii="Calibri" w:eastAsia="Calibri" w:hAnsi="Calibri" w:cs="Calibri"/>
                <w:color w:val="auto"/>
                <w:sz w:val="22"/>
                <w:szCs w:val="22"/>
              </w:rPr>
            </w:pPr>
            <w:r w:rsidRPr="000A7CB2">
              <w:rPr>
                <w:rFonts w:ascii="Calibri" w:eastAsia="Calibri" w:hAnsi="Calibri" w:cs="Calibri"/>
                <w:color w:val="auto"/>
                <w:sz w:val="22"/>
                <w:szCs w:val="22"/>
              </w:rPr>
              <w:t xml:space="preserve">Workgroup to review updated draft </w:t>
            </w:r>
            <w:proofErr w:type="spellStart"/>
            <w:r w:rsidRPr="000A7CB2">
              <w:rPr>
                <w:rFonts w:ascii="Calibri" w:eastAsia="Calibri" w:hAnsi="Calibri" w:cs="Calibri"/>
                <w:color w:val="auto"/>
                <w:sz w:val="22"/>
                <w:szCs w:val="22"/>
              </w:rPr>
              <w:t>ToR</w:t>
            </w:r>
            <w:proofErr w:type="spellEnd"/>
            <w:r w:rsidRPr="000A7CB2">
              <w:rPr>
                <w:rFonts w:ascii="Calibri" w:eastAsia="Calibri" w:hAnsi="Calibri" w:cs="Calibri"/>
                <w:color w:val="auto"/>
                <w:sz w:val="22"/>
                <w:szCs w:val="22"/>
              </w:rPr>
              <w:t xml:space="preserve"> circulated further to action 34; assess suitability and confirm or suggest amendments as soon as possible.</w:t>
            </w:r>
          </w:p>
        </w:tc>
        <w:tc>
          <w:tcPr>
            <w:tcW w:w="3543" w:type="dxa"/>
          </w:tcPr>
          <w:p w14:paraId="1A5F0A4C" w14:textId="77777777" w:rsidR="000A7CB2" w:rsidRPr="00B066F5" w:rsidRDefault="000A7CB2" w:rsidP="000A7CB2">
            <w:pPr>
              <w:pStyle w:val="BodyText"/>
              <w:rPr>
                <w:color w:val="auto"/>
              </w:rPr>
            </w:pPr>
          </w:p>
        </w:tc>
        <w:tc>
          <w:tcPr>
            <w:tcW w:w="1418" w:type="dxa"/>
          </w:tcPr>
          <w:p w14:paraId="4B1AD5DB" w14:textId="5E6B99B7" w:rsidR="000A7CB2" w:rsidRDefault="000A7CB2" w:rsidP="000A7CB2">
            <w:pPr>
              <w:pStyle w:val="BodyText"/>
              <w:rPr>
                <w:color w:val="auto"/>
              </w:rPr>
            </w:pPr>
            <w:r>
              <w:rPr>
                <w:color w:val="auto"/>
              </w:rPr>
              <w:t>COP</w:t>
            </w:r>
            <w:r>
              <w:rPr>
                <w:color w:val="auto"/>
              </w:rPr>
              <w:br/>
              <w:t>22-01-21</w:t>
            </w:r>
          </w:p>
        </w:tc>
        <w:tc>
          <w:tcPr>
            <w:tcW w:w="1276" w:type="dxa"/>
          </w:tcPr>
          <w:p w14:paraId="5F8B2100" w14:textId="77777777" w:rsidR="000A7CB2" w:rsidRDefault="000A7CB2" w:rsidP="000A7CB2">
            <w:pPr>
              <w:pStyle w:val="BodyText"/>
              <w:rPr>
                <w:color w:val="auto"/>
              </w:rPr>
            </w:pPr>
          </w:p>
        </w:tc>
      </w:tr>
      <w:tr w:rsidR="000A7CB2" w14:paraId="60E5B7CE" w14:textId="77777777" w:rsidTr="5271F974">
        <w:tc>
          <w:tcPr>
            <w:tcW w:w="826" w:type="dxa"/>
          </w:tcPr>
          <w:p w14:paraId="2879FA96" w14:textId="20CC2C96" w:rsidR="000A7CB2" w:rsidRDefault="000A7CB2" w:rsidP="000A7CB2">
            <w:pPr>
              <w:pStyle w:val="BodyText"/>
              <w:rPr>
                <w:color w:val="auto"/>
              </w:rPr>
            </w:pPr>
            <w:r>
              <w:rPr>
                <w:color w:val="auto"/>
              </w:rPr>
              <w:t>3</w:t>
            </w:r>
            <w:r w:rsidR="00372B64">
              <w:rPr>
                <w:color w:val="auto"/>
              </w:rPr>
              <w:t>5b</w:t>
            </w:r>
          </w:p>
        </w:tc>
        <w:tc>
          <w:tcPr>
            <w:tcW w:w="1442" w:type="dxa"/>
          </w:tcPr>
          <w:p w14:paraId="6A8F1758" w14:textId="71DFA739" w:rsidR="000A7CB2" w:rsidRDefault="000A7CB2" w:rsidP="000A7CB2">
            <w:pPr>
              <w:pStyle w:val="BodyText"/>
              <w:rPr>
                <w:color w:val="auto"/>
              </w:rPr>
            </w:pPr>
            <w:r>
              <w:rPr>
                <w:color w:val="auto"/>
              </w:rPr>
              <w:t>11 January 2021</w:t>
            </w:r>
          </w:p>
        </w:tc>
        <w:tc>
          <w:tcPr>
            <w:tcW w:w="1134" w:type="dxa"/>
          </w:tcPr>
          <w:p w14:paraId="0E7F766B" w14:textId="77777777" w:rsidR="000A7CB2" w:rsidRPr="00B066F5" w:rsidRDefault="000A7CB2" w:rsidP="000A7CB2">
            <w:pPr>
              <w:pStyle w:val="BodyText"/>
              <w:rPr>
                <w:color w:val="auto"/>
              </w:rPr>
            </w:pPr>
          </w:p>
        </w:tc>
        <w:tc>
          <w:tcPr>
            <w:tcW w:w="4962" w:type="dxa"/>
          </w:tcPr>
          <w:p w14:paraId="4AEEAC7B" w14:textId="000B2779" w:rsidR="000A7CB2" w:rsidRPr="000A7CB2" w:rsidRDefault="000A7CB2" w:rsidP="000A7CB2">
            <w:pPr>
              <w:rPr>
                <w:rFonts w:ascii="Calibri" w:eastAsia="Calibri" w:hAnsi="Calibri" w:cs="Calibri"/>
                <w:color w:val="auto"/>
                <w:sz w:val="22"/>
                <w:szCs w:val="22"/>
              </w:rPr>
            </w:pPr>
            <w:r w:rsidRPr="00731394">
              <w:rPr>
                <w:rFonts w:ascii="Calibri" w:eastAsia="Calibri" w:hAnsi="Calibri" w:cs="Calibri"/>
                <w:color w:val="auto"/>
                <w:sz w:val="22"/>
                <w:szCs w:val="22"/>
              </w:rPr>
              <w:t xml:space="preserve">IP to approach the ENA </w:t>
            </w:r>
            <w:r w:rsidR="00372B64">
              <w:rPr>
                <w:rFonts w:ascii="Calibri" w:eastAsia="Calibri" w:hAnsi="Calibri" w:cs="Calibri"/>
                <w:color w:val="auto"/>
                <w:sz w:val="22"/>
                <w:szCs w:val="22"/>
              </w:rPr>
              <w:t xml:space="preserve">with the proposed CIM Governance Group </w:t>
            </w:r>
            <w:r w:rsidR="00372B64" w:rsidRPr="00731394">
              <w:rPr>
                <w:rFonts w:ascii="Calibri" w:eastAsia="Calibri" w:hAnsi="Calibri" w:cs="Calibri"/>
                <w:color w:val="auto"/>
                <w:sz w:val="22"/>
                <w:szCs w:val="22"/>
              </w:rPr>
              <w:t>terms of referenc</w:t>
            </w:r>
            <w:r w:rsidR="00372B64">
              <w:rPr>
                <w:rFonts w:ascii="Calibri" w:eastAsia="Calibri" w:hAnsi="Calibri" w:cs="Calibri"/>
                <w:color w:val="auto"/>
                <w:sz w:val="22"/>
                <w:szCs w:val="22"/>
              </w:rPr>
              <w:t>e to establish if they are prepared to</w:t>
            </w:r>
            <w:r w:rsidRPr="00731394">
              <w:rPr>
                <w:rFonts w:ascii="Calibri" w:eastAsia="Calibri" w:hAnsi="Calibri" w:cs="Calibri"/>
                <w:color w:val="auto"/>
                <w:sz w:val="22"/>
                <w:szCs w:val="22"/>
              </w:rPr>
              <w:t xml:space="preserve"> </w:t>
            </w:r>
            <w:r w:rsidR="00372B64">
              <w:rPr>
                <w:rFonts w:ascii="Calibri" w:eastAsia="Calibri" w:hAnsi="Calibri" w:cs="Calibri"/>
                <w:color w:val="auto"/>
                <w:sz w:val="22"/>
                <w:szCs w:val="22"/>
              </w:rPr>
              <w:t xml:space="preserve">lead the CIM </w:t>
            </w:r>
            <w:r w:rsidRPr="00731394">
              <w:rPr>
                <w:rFonts w:ascii="Calibri" w:eastAsia="Calibri" w:hAnsi="Calibri" w:cs="Calibri"/>
                <w:color w:val="auto"/>
                <w:sz w:val="22"/>
                <w:szCs w:val="22"/>
              </w:rPr>
              <w:t>governance group.</w:t>
            </w:r>
          </w:p>
        </w:tc>
        <w:tc>
          <w:tcPr>
            <w:tcW w:w="3543" w:type="dxa"/>
          </w:tcPr>
          <w:p w14:paraId="415BBAB5" w14:textId="177E0D1A" w:rsidR="000A7CB2" w:rsidRPr="00B066F5" w:rsidRDefault="007D0390" w:rsidP="000A7CB2">
            <w:pPr>
              <w:pStyle w:val="BodyText"/>
              <w:rPr>
                <w:color w:val="auto"/>
              </w:rPr>
            </w:pPr>
            <w:r>
              <w:rPr>
                <w:color w:val="auto"/>
              </w:rPr>
              <w:t>Update: ENA are open to the idea of this however this needs to be formally proposed to them at Steering Group.</w:t>
            </w:r>
          </w:p>
        </w:tc>
        <w:tc>
          <w:tcPr>
            <w:tcW w:w="1418" w:type="dxa"/>
          </w:tcPr>
          <w:p w14:paraId="77168B4A" w14:textId="174B73B0" w:rsidR="000A7CB2" w:rsidRDefault="00A2047C" w:rsidP="000A7CB2">
            <w:pPr>
              <w:pStyle w:val="BodyText"/>
              <w:rPr>
                <w:color w:val="auto"/>
              </w:rPr>
            </w:pPr>
            <w:r>
              <w:rPr>
                <w:color w:val="auto"/>
              </w:rPr>
              <w:t>Provide an update to the WG at meeting 7</w:t>
            </w:r>
          </w:p>
        </w:tc>
        <w:tc>
          <w:tcPr>
            <w:tcW w:w="1276" w:type="dxa"/>
          </w:tcPr>
          <w:p w14:paraId="36EA9869" w14:textId="77777777" w:rsidR="000A7CB2" w:rsidRDefault="000A7CB2" w:rsidP="000A7CB2">
            <w:pPr>
              <w:pStyle w:val="BodyText"/>
              <w:rPr>
                <w:color w:val="auto"/>
              </w:rPr>
            </w:pPr>
          </w:p>
        </w:tc>
      </w:tr>
      <w:tr w:rsidR="006C76BE" w14:paraId="0F6B3410" w14:textId="77777777" w:rsidTr="5271F974">
        <w:tc>
          <w:tcPr>
            <w:tcW w:w="826" w:type="dxa"/>
          </w:tcPr>
          <w:p w14:paraId="11D19D79" w14:textId="459FF164" w:rsidR="006C76BE" w:rsidRDefault="006C76BE" w:rsidP="000A7CB2">
            <w:pPr>
              <w:pStyle w:val="BodyText"/>
              <w:rPr>
                <w:color w:val="auto"/>
              </w:rPr>
            </w:pPr>
            <w:r>
              <w:rPr>
                <w:color w:val="auto"/>
              </w:rPr>
              <w:t>36</w:t>
            </w:r>
          </w:p>
        </w:tc>
        <w:tc>
          <w:tcPr>
            <w:tcW w:w="1442" w:type="dxa"/>
          </w:tcPr>
          <w:p w14:paraId="3192EF4B" w14:textId="7EE39470" w:rsidR="006C76BE" w:rsidRDefault="006C76BE" w:rsidP="000A7CB2">
            <w:pPr>
              <w:pStyle w:val="BodyText"/>
              <w:rPr>
                <w:color w:val="auto"/>
              </w:rPr>
            </w:pPr>
            <w:r>
              <w:rPr>
                <w:color w:val="auto"/>
              </w:rPr>
              <w:t>24 February 2021</w:t>
            </w:r>
          </w:p>
        </w:tc>
        <w:tc>
          <w:tcPr>
            <w:tcW w:w="1134" w:type="dxa"/>
          </w:tcPr>
          <w:p w14:paraId="6CF2DCE5" w14:textId="77777777" w:rsidR="006C76BE" w:rsidRPr="00B066F5" w:rsidRDefault="006C76BE" w:rsidP="000A7CB2">
            <w:pPr>
              <w:pStyle w:val="BodyText"/>
              <w:rPr>
                <w:color w:val="auto"/>
              </w:rPr>
            </w:pPr>
          </w:p>
        </w:tc>
        <w:tc>
          <w:tcPr>
            <w:tcW w:w="4962" w:type="dxa"/>
          </w:tcPr>
          <w:p w14:paraId="3C11366D" w14:textId="4351519F" w:rsidR="006C76BE" w:rsidRPr="00731394" w:rsidRDefault="00F551EE" w:rsidP="000A7CB2">
            <w:pPr>
              <w:rPr>
                <w:rFonts w:ascii="Calibri" w:eastAsia="Calibri" w:hAnsi="Calibri" w:cs="Calibri"/>
                <w:color w:val="auto"/>
                <w:sz w:val="22"/>
                <w:szCs w:val="22"/>
              </w:rPr>
            </w:pPr>
            <w:r>
              <w:rPr>
                <w:rFonts w:ascii="Calibri" w:eastAsia="Calibri" w:hAnsi="Calibri" w:cs="Calibri"/>
                <w:color w:val="auto"/>
                <w:sz w:val="22"/>
                <w:szCs w:val="22"/>
              </w:rPr>
              <w:t xml:space="preserve">PT to confirm the feasibility of </w:t>
            </w:r>
            <w:r w:rsidR="006C76BE" w:rsidRPr="006C76BE">
              <w:rPr>
                <w:rFonts w:ascii="Calibri" w:eastAsia="Calibri" w:hAnsi="Calibri" w:cs="Calibri"/>
                <w:color w:val="auto"/>
                <w:sz w:val="22"/>
                <w:szCs w:val="22"/>
              </w:rPr>
              <w:t xml:space="preserve">moving </w:t>
            </w:r>
            <w:r>
              <w:rPr>
                <w:rFonts w:ascii="Calibri" w:eastAsia="Calibri" w:hAnsi="Calibri" w:cs="Calibri"/>
                <w:color w:val="auto"/>
                <w:sz w:val="22"/>
                <w:szCs w:val="22"/>
              </w:rPr>
              <w:t xml:space="preserve">all the </w:t>
            </w:r>
            <w:r w:rsidRPr="00B066F5">
              <w:rPr>
                <w:rFonts w:ascii="Calibri" w:hAnsi="Calibri" w:cs="Calibri"/>
                <w:color w:val="auto"/>
                <w:sz w:val="22"/>
                <w:szCs w:val="22"/>
              </w:rPr>
              <w:t>data submission</w:t>
            </w:r>
            <w:r w:rsidRPr="006C76BE">
              <w:rPr>
                <w:rFonts w:ascii="Calibri" w:eastAsia="Calibri" w:hAnsi="Calibri" w:cs="Calibri"/>
                <w:color w:val="auto"/>
                <w:sz w:val="22"/>
                <w:szCs w:val="22"/>
              </w:rPr>
              <w:t xml:space="preserve"> </w:t>
            </w:r>
            <w:r w:rsidR="006C76BE" w:rsidRPr="006C76BE">
              <w:rPr>
                <w:rFonts w:ascii="Calibri" w:eastAsia="Calibri" w:hAnsi="Calibri" w:cs="Calibri"/>
                <w:color w:val="auto"/>
                <w:sz w:val="22"/>
                <w:szCs w:val="22"/>
              </w:rPr>
              <w:t xml:space="preserve">deadlines </w:t>
            </w:r>
            <w:r>
              <w:rPr>
                <w:rFonts w:ascii="Calibri" w:eastAsia="Calibri" w:hAnsi="Calibri" w:cs="Calibri"/>
                <w:color w:val="auto"/>
                <w:sz w:val="22"/>
                <w:szCs w:val="22"/>
              </w:rPr>
              <w:t xml:space="preserve">and </w:t>
            </w:r>
            <w:r w:rsidR="006C76BE" w:rsidRPr="006C76BE">
              <w:rPr>
                <w:rFonts w:ascii="Calibri" w:eastAsia="Calibri" w:hAnsi="Calibri" w:cs="Calibri"/>
                <w:color w:val="auto"/>
                <w:sz w:val="22"/>
                <w:szCs w:val="22"/>
              </w:rPr>
              <w:t>to confirm how this could impact other processes.</w:t>
            </w:r>
          </w:p>
        </w:tc>
        <w:tc>
          <w:tcPr>
            <w:tcW w:w="3543" w:type="dxa"/>
          </w:tcPr>
          <w:p w14:paraId="7B61C989" w14:textId="77777777" w:rsidR="006C76BE" w:rsidRDefault="006C76BE" w:rsidP="000A7CB2">
            <w:pPr>
              <w:pStyle w:val="BodyText"/>
              <w:rPr>
                <w:color w:val="auto"/>
              </w:rPr>
            </w:pPr>
          </w:p>
        </w:tc>
        <w:tc>
          <w:tcPr>
            <w:tcW w:w="1418" w:type="dxa"/>
          </w:tcPr>
          <w:p w14:paraId="717D9A15" w14:textId="7D9EAB95" w:rsidR="006C76BE" w:rsidRDefault="00F551EE" w:rsidP="000A7CB2">
            <w:pPr>
              <w:pStyle w:val="BodyText"/>
              <w:rPr>
                <w:color w:val="auto"/>
              </w:rPr>
            </w:pPr>
            <w:r>
              <w:rPr>
                <w:color w:val="auto"/>
              </w:rPr>
              <w:t xml:space="preserve">Provide an update to the WG at meeting </w:t>
            </w:r>
            <w:r>
              <w:rPr>
                <w:color w:val="auto"/>
              </w:rPr>
              <w:t>8</w:t>
            </w:r>
          </w:p>
        </w:tc>
        <w:tc>
          <w:tcPr>
            <w:tcW w:w="1276" w:type="dxa"/>
          </w:tcPr>
          <w:p w14:paraId="7A8D07A5" w14:textId="77777777" w:rsidR="006C76BE" w:rsidRDefault="006C76BE" w:rsidP="000A7CB2">
            <w:pPr>
              <w:pStyle w:val="BodyText"/>
              <w:rPr>
                <w:color w:val="auto"/>
              </w:rPr>
            </w:pPr>
          </w:p>
        </w:tc>
      </w:tr>
      <w:tr w:rsidR="006C76BE" w14:paraId="04AB632E" w14:textId="77777777" w:rsidTr="5271F974">
        <w:tc>
          <w:tcPr>
            <w:tcW w:w="826" w:type="dxa"/>
          </w:tcPr>
          <w:p w14:paraId="40087BB6" w14:textId="24BD1710" w:rsidR="006C76BE" w:rsidRDefault="006C76BE" w:rsidP="000A7CB2">
            <w:pPr>
              <w:pStyle w:val="BodyText"/>
              <w:rPr>
                <w:color w:val="auto"/>
              </w:rPr>
            </w:pPr>
            <w:r>
              <w:rPr>
                <w:color w:val="auto"/>
              </w:rPr>
              <w:t>37</w:t>
            </w:r>
          </w:p>
        </w:tc>
        <w:tc>
          <w:tcPr>
            <w:tcW w:w="1442" w:type="dxa"/>
          </w:tcPr>
          <w:p w14:paraId="207ED926" w14:textId="2E5B09CB" w:rsidR="006C76BE" w:rsidRDefault="006C76BE" w:rsidP="000A7CB2">
            <w:pPr>
              <w:pStyle w:val="BodyText"/>
              <w:rPr>
                <w:color w:val="auto"/>
              </w:rPr>
            </w:pPr>
            <w:r>
              <w:rPr>
                <w:color w:val="auto"/>
              </w:rPr>
              <w:t>24 February 2021</w:t>
            </w:r>
          </w:p>
        </w:tc>
        <w:tc>
          <w:tcPr>
            <w:tcW w:w="1134" w:type="dxa"/>
          </w:tcPr>
          <w:p w14:paraId="3D5D4D17" w14:textId="77777777" w:rsidR="006C76BE" w:rsidRPr="00B066F5" w:rsidRDefault="006C76BE" w:rsidP="000A7CB2">
            <w:pPr>
              <w:pStyle w:val="BodyText"/>
              <w:rPr>
                <w:color w:val="auto"/>
              </w:rPr>
            </w:pPr>
          </w:p>
        </w:tc>
        <w:tc>
          <w:tcPr>
            <w:tcW w:w="4962" w:type="dxa"/>
          </w:tcPr>
          <w:p w14:paraId="3F632D5E" w14:textId="241D8FEE" w:rsidR="006C76BE" w:rsidRPr="00731394" w:rsidRDefault="00F551EE" w:rsidP="000A7CB2">
            <w:pPr>
              <w:rPr>
                <w:rFonts w:ascii="Calibri" w:eastAsia="Calibri" w:hAnsi="Calibri" w:cs="Calibri"/>
                <w:color w:val="auto"/>
                <w:sz w:val="22"/>
                <w:szCs w:val="22"/>
              </w:rPr>
            </w:pPr>
            <w:r>
              <w:rPr>
                <w:rFonts w:ascii="Calibri" w:eastAsia="Calibri" w:hAnsi="Calibri" w:cs="Calibri"/>
                <w:color w:val="auto"/>
                <w:sz w:val="22"/>
                <w:szCs w:val="22"/>
              </w:rPr>
              <w:t>MB to f</w:t>
            </w:r>
            <w:r w:rsidR="006C76BE" w:rsidRPr="006C76BE">
              <w:rPr>
                <w:rFonts w:ascii="Calibri" w:eastAsia="Calibri" w:hAnsi="Calibri" w:cs="Calibri"/>
                <w:color w:val="auto"/>
                <w:sz w:val="22"/>
                <w:szCs w:val="22"/>
              </w:rPr>
              <w:t>lag to T</w:t>
            </w:r>
            <w:r>
              <w:rPr>
                <w:rFonts w:ascii="Calibri" w:eastAsia="Calibri" w:hAnsi="Calibri" w:cs="Calibri"/>
                <w:color w:val="auto"/>
                <w:sz w:val="22"/>
                <w:szCs w:val="22"/>
              </w:rPr>
              <w:t xml:space="preserve">ony </w:t>
            </w:r>
            <w:r w:rsidR="006C76BE" w:rsidRPr="006C76BE">
              <w:rPr>
                <w:rFonts w:ascii="Calibri" w:eastAsia="Calibri" w:hAnsi="Calibri" w:cs="Calibri"/>
                <w:color w:val="auto"/>
                <w:sz w:val="22"/>
                <w:szCs w:val="22"/>
              </w:rPr>
              <w:t>J</w:t>
            </w:r>
            <w:r>
              <w:rPr>
                <w:rFonts w:ascii="Calibri" w:eastAsia="Calibri" w:hAnsi="Calibri" w:cs="Calibri"/>
                <w:color w:val="auto"/>
                <w:sz w:val="22"/>
                <w:szCs w:val="22"/>
              </w:rPr>
              <w:t>ohnson (ESO Tech Codes team)</w:t>
            </w:r>
            <w:r w:rsidR="006C76BE" w:rsidRPr="006C76BE">
              <w:rPr>
                <w:rFonts w:ascii="Calibri" w:eastAsia="Calibri" w:hAnsi="Calibri" w:cs="Calibri"/>
                <w:color w:val="auto"/>
                <w:sz w:val="22"/>
                <w:szCs w:val="22"/>
              </w:rPr>
              <w:t xml:space="preserve"> the new </w:t>
            </w:r>
            <w:r>
              <w:rPr>
                <w:rFonts w:ascii="Calibri" w:eastAsia="Calibri" w:hAnsi="Calibri" w:cs="Calibri"/>
                <w:color w:val="auto"/>
                <w:sz w:val="22"/>
                <w:szCs w:val="22"/>
              </w:rPr>
              <w:t xml:space="preserve">legal </w:t>
            </w:r>
            <w:r w:rsidR="006C76BE" w:rsidRPr="006C76BE">
              <w:rPr>
                <w:rFonts w:ascii="Calibri" w:eastAsia="Calibri" w:hAnsi="Calibri" w:cs="Calibri"/>
                <w:color w:val="auto"/>
                <w:sz w:val="22"/>
                <w:szCs w:val="22"/>
              </w:rPr>
              <w:t>text required for the Grid Code</w:t>
            </w:r>
          </w:p>
        </w:tc>
        <w:tc>
          <w:tcPr>
            <w:tcW w:w="3543" w:type="dxa"/>
          </w:tcPr>
          <w:p w14:paraId="5AD049F6" w14:textId="77777777" w:rsidR="006C76BE" w:rsidRDefault="006C76BE" w:rsidP="000A7CB2">
            <w:pPr>
              <w:pStyle w:val="BodyText"/>
              <w:rPr>
                <w:color w:val="auto"/>
              </w:rPr>
            </w:pPr>
          </w:p>
        </w:tc>
        <w:tc>
          <w:tcPr>
            <w:tcW w:w="1418" w:type="dxa"/>
          </w:tcPr>
          <w:p w14:paraId="03B241E8" w14:textId="467CB202" w:rsidR="006C76BE" w:rsidRDefault="00F551EE" w:rsidP="000A7CB2">
            <w:pPr>
              <w:pStyle w:val="BodyText"/>
              <w:rPr>
                <w:color w:val="auto"/>
              </w:rPr>
            </w:pPr>
            <w:r>
              <w:rPr>
                <w:color w:val="auto"/>
              </w:rPr>
              <w:t>Ongoing</w:t>
            </w:r>
          </w:p>
        </w:tc>
        <w:tc>
          <w:tcPr>
            <w:tcW w:w="1276" w:type="dxa"/>
          </w:tcPr>
          <w:p w14:paraId="68970518" w14:textId="77777777" w:rsidR="006C76BE" w:rsidRDefault="006C76BE" w:rsidP="000A7CB2">
            <w:pPr>
              <w:pStyle w:val="BodyText"/>
              <w:rPr>
                <w:color w:val="auto"/>
              </w:rPr>
            </w:pPr>
          </w:p>
        </w:tc>
      </w:tr>
      <w:tr w:rsidR="006C76BE" w14:paraId="0CA84297" w14:textId="77777777" w:rsidTr="5271F974">
        <w:tc>
          <w:tcPr>
            <w:tcW w:w="826" w:type="dxa"/>
          </w:tcPr>
          <w:p w14:paraId="62DC66C7" w14:textId="4A799882" w:rsidR="006C76BE" w:rsidRDefault="006C76BE" w:rsidP="000A7CB2">
            <w:pPr>
              <w:pStyle w:val="BodyText"/>
              <w:rPr>
                <w:color w:val="auto"/>
              </w:rPr>
            </w:pPr>
            <w:r>
              <w:rPr>
                <w:color w:val="auto"/>
              </w:rPr>
              <w:t>38</w:t>
            </w:r>
          </w:p>
        </w:tc>
        <w:tc>
          <w:tcPr>
            <w:tcW w:w="1442" w:type="dxa"/>
          </w:tcPr>
          <w:p w14:paraId="3C5FCFF0" w14:textId="75938E54" w:rsidR="006C76BE" w:rsidRDefault="006C76BE" w:rsidP="000A7CB2">
            <w:pPr>
              <w:pStyle w:val="BodyText"/>
              <w:rPr>
                <w:color w:val="auto"/>
              </w:rPr>
            </w:pPr>
            <w:r>
              <w:rPr>
                <w:color w:val="auto"/>
              </w:rPr>
              <w:t>24 February 2021</w:t>
            </w:r>
          </w:p>
        </w:tc>
        <w:tc>
          <w:tcPr>
            <w:tcW w:w="1134" w:type="dxa"/>
          </w:tcPr>
          <w:p w14:paraId="42B8F664" w14:textId="77777777" w:rsidR="006C76BE" w:rsidRPr="00B066F5" w:rsidRDefault="006C76BE" w:rsidP="000A7CB2">
            <w:pPr>
              <w:pStyle w:val="BodyText"/>
              <w:rPr>
                <w:color w:val="auto"/>
              </w:rPr>
            </w:pPr>
          </w:p>
        </w:tc>
        <w:tc>
          <w:tcPr>
            <w:tcW w:w="4962" w:type="dxa"/>
          </w:tcPr>
          <w:p w14:paraId="4CD129C0" w14:textId="196B9575" w:rsidR="006C76BE" w:rsidRPr="00731394" w:rsidRDefault="006C76BE" w:rsidP="000A7CB2">
            <w:pPr>
              <w:rPr>
                <w:rFonts w:ascii="Calibri" w:eastAsia="Calibri" w:hAnsi="Calibri" w:cs="Calibri"/>
                <w:color w:val="auto"/>
                <w:sz w:val="22"/>
                <w:szCs w:val="22"/>
              </w:rPr>
            </w:pPr>
            <w:r w:rsidRPr="006C76BE">
              <w:rPr>
                <w:rFonts w:ascii="Calibri" w:eastAsia="Calibri" w:hAnsi="Calibri" w:cs="Calibri"/>
                <w:color w:val="auto"/>
                <w:sz w:val="22"/>
                <w:szCs w:val="22"/>
              </w:rPr>
              <w:t xml:space="preserve">IP to draft the new version of </w:t>
            </w:r>
            <w:r w:rsidR="00F551EE">
              <w:rPr>
                <w:rFonts w:ascii="Calibri" w:eastAsia="Calibri" w:hAnsi="Calibri" w:cs="Calibri"/>
                <w:color w:val="auto"/>
                <w:sz w:val="22"/>
                <w:szCs w:val="22"/>
              </w:rPr>
              <w:t xml:space="preserve">the </w:t>
            </w:r>
            <w:r w:rsidRPr="006C76BE">
              <w:rPr>
                <w:rFonts w:ascii="Calibri" w:eastAsia="Calibri" w:hAnsi="Calibri" w:cs="Calibri"/>
                <w:color w:val="auto"/>
                <w:sz w:val="22"/>
                <w:szCs w:val="22"/>
              </w:rPr>
              <w:t xml:space="preserve">‘how’ </w:t>
            </w:r>
            <w:r w:rsidR="00F551EE">
              <w:rPr>
                <w:rFonts w:ascii="Calibri" w:eastAsia="Calibri" w:hAnsi="Calibri" w:cs="Calibri"/>
                <w:color w:val="auto"/>
                <w:sz w:val="22"/>
                <w:szCs w:val="22"/>
              </w:rPr>
              <w:t xml:space="preserve">for the modification proposal </w:t>
            </w:r>
            <w:r w:rsidRPr="006C76BE">
              <w:rPr>
                <w:rFonts w:ascii="Calibri" w:eastAsia="Calibri" w:hAnsi="Calibri" w:cs="Calibri"/>
                <w:color w:val="auto"/>
                <w:sz w:val="22"/>
                <w:szCs w:val="22"/>
              </w:rPr>
              <w:t xml:space="preserve">and </w:t>
            </w:r>
            <w:r w:rsidR="00F551EE">
              <w:rPr>
                <w:rFonts w:ascii="Calibri" w:eastAsia="Calibri" w:hAnsi="Calibri" w:cs="Calibri"/>
                <w:color w:val="auto"/>
                <w:sz w:val="22"/>
                <w:szCs w:val="22"/>
              </w:rPr>
              <w:t xml:space="preserve">ALL WG Members </w:t>
            </w:r>
            <w:r w:rsidRPr="006C76BE">
              <w:rPr>
                <w:rFonts w:ascii="Calibri" w:eastAsia="Calibri" w:hAnsi="Calibri" w:cs="Calibri"/>
                <w:color w:val="auto"/>
                <w:sz w:val="22"/>
                <w:szCs w:val="22"/>
              </w:rPr>
              <w:t>to provide comments. I</w:t>
            </w:r>
            <w:r w:rsidR="00F551EE">
              <w:rPr>
                <w:rFonts w:ascii="Calibri" w:eastAsia="Calibri" w:hAnsi="Calibri" w:cs="Calibri"/>
                <w:color w:val="auto"/>
                <w:sz w:val="22"/>
                <w:szCs w:val="22"/>
              </w:rPr>
              <w:t>P</w:t>
            </w:r>
            <w:r w:rsidRPr="006C76BE">
              <w:rPr>
                <w:rFonts w:ascii="Calibri" w:eastAsia="Calibri" w:hAnsi="Calibri" w:cs="Calibri"/>
                <w:color w:val="auto"/>
                <w:sz w:val="22"/>
                <w:szCs w:val="22"/>
              </w:rPr>
              <w:t xml:space="preserve"> to complete by Friday</w:t>
            </w:r>
            <w:r w:rsidR="00F551EE">
              <w:rPr>
                <w:rFonts w:ascii="Calibri" w:eastAsia="Calibri" w:hAnsi="Calibri" w:cs="Calibri"/>
                <w:color w:val="auto"/>
                <w:sz w:val="22"/>
                <w:szCs w:val="22"/>
              </w:rPr>
              <w:t xml:space="preserve"> 26 February</w:t>
            </w:r>
          </w:p>
        </w:tc>
        <w:tc>
          <w:tcPr>
            <w:tcW w:w="3543" w:type="dxa"/>
          </w:tcPr>
          <w:p w14:paraId="0F3B9946" w14:textId="77777777" w:rsidR="006C76BE" w:rsidRDefault="006C76BE" w:rsidP="000A7CB2">
            <w:pPr>
              <w:pStyle w:val="BodyText"/>
              <w:rPr>
                <w:color w:val="auto"/>
              </w:rPr>
            </w:pPr>
          </w:p>
        </w:tc>
        <w:tc>
          <w:tcPr>
            <w:tcW w:w="1418" w:type="dxa"/>
          </w:tcPr>
          <w:p w14:paraId="7C73C2D4" w14:textId="74246885" w:rsidR="006C76BE" w:rsidRDefault="00F551EE" w:rsidP="000A7CB2">
            <w:pPr>
              <w:pStyle w:val="BodyText"/>
              <w:rPr>
                <w:color w:val="auto"/>
              </w:rPr>
            </w:pPr>
            <w:r w:rsidRPr="006C76BE">
              <w:rPr>
                <w:rFonts w:ascii="Calibri" w:eastAsia="Calibri" w:hAnsi="Calibri" w:cs="Calibri"/>
                <w:color w:val="auto"/>
                <w:sz w:val="22"/>
                <w:szCs w:val="22"/>
              </w:rPr>
              <w:t>Friday</w:t>
            </w:r>
            <w:r>
              <w:rPr>
                <w:rFonts w:ascii="Calibri" w:eastAsia="Calibri" w:hAnsi="Calibri" w:cs="Calibri"/>
                <w:color w:val="auto"/>
                <w:sz w:val="22"/>
                <w:szCs w:val="22"/>
              </w:rPr>
              <w:t xml:space="preserve"> 26 February</w:t>
            </w:r>
          </w:p>
        </w:tc>
        <w:tc>
          <w:tcPr>
            <w:tcW w:w="1276" w:type="dxa"/>
          </w:tcPr>
          <w:p w14:paraId="00064C42" w14:textId="04E2A939" w:rsidR="006C76BE" w:rsidRDefault="00F551EE" w:rsidP="000A7CB2">
            <w:pPr>
              <w:pStyle w:val="BodyText"/>
              <w:rPr>
                <w:color w:val="auto"/>
              </w:rPr>
            </w:pPr>
            <w:r>
              <w:rPr>
                <w:color w:val="auto"/>
              </w:rPr>
              <w:t>Propose to close</w:t>
            </w:r>
          </w:p>
        </w:tc>
      </w:tr>
      <w:tr w:rsidR="006C76BE" w14:paraId="7B97E9E5" w14:textId="77777777" w:rsidTr="5271F974">
        <w:tc>
          <w:tcPr>
            <w:tcW w:w="826" w:type="dxa"/>
          </w:tcPr>
          <w:p w14:paraId="4BE32F5E" w14:textId="6B0DE079" w:rsidR="006C76BE" w:rsidRDefault="006C76BE" w:rsidP="000A7CB2">
            <w:pPr>
              <w:pStyle w:val="BodyText"/>
              <w:rPr>
                <w:color w:val="auto"/>
              </w:rPr>
            </w:pPr>
            <w:r>
              <w:rPr>
                <w:color w:val="auto"/>
              </w:rPr>
              <w:t>39</w:t>
            </w:r>
          </w:p>
        </w:tc>
        <w:tc>
          <w:tcPr>
            <w:tcW w:w="1442" w:type="dxa"/>
          </w:tcPr>
          <w:p w14:paraId="659D0648" w14:textId="38C827B3" w:rsidR="006C76BE" w:rsidRDefault="006C76BE" w:rsidP="000A7CB2">
            <w:pPr>
              <w:pStyle w:val="BodyText"/>
              <w:rPr>
                <w:color w:val="auto"/>
              </w:rPr>
            </w:pPr>
            <w:r>
              <w:rPr>
                <w:color w:val="auto"/>
              </w:rPr>
              <w:t>24 February 2021</w:t>
            </w:r>
          </w:p>
        </w:tc>
        <w:tc>
          <w:tcPr>
            <w:tcW w:w="1134" w:type="dxa"/>
          </w:tcPr>
          <w:p w14:paraId="5406EFE4" w14:textId="77777777" w:rsidR="006C76BE" w:rsidRPr="00B066F5" w:rsidRDefault="006C76BE" w:rsidP="000A7CB2">
            <w:pPr>
              <w:pStyle w:val="BodyText"/>
              <w:rPr>
                <w:color w:val="auto"/>
              </w:rPr>
            </w:pPr>
          </w:p>
        </w:tc>
        <w:tc>
          <w:tcPr>
            <w:tcW w:w="4962" w:type="dxa"/>
          </w:tcPr>
          <w:p w14:paraId="292DE1B6" w14:textId="341A6AB4" w:rsidR="006C76BE" w:rsidRPr="00731394" w:rsidRDefault="006C76BE" w:rsidP="000A7CB2">
            <w:pPr>
              <w:rPr>
                <w:rFonts w:ascii="Calibri" w:eastAsia="Calibri" w:hAnsi="Calibri" w:cs="Calibri"/>
                <w:color w:val="auto"/>
                <w:sz w:val="22"/>
                <w:szCs w:val="22"/>
              </w:rPr>
            </w:pPr>
            <w:r w:rsidRPr="006C76BE">
              <w:rPr>
                <w:rFonts w:ascii="Calibri" w:eastAsia="Calibri" w:hAnsi="Calibri" w:cs="Calibri"/>
                <w:color w:val="auto"/>
                <w:sz w:val="22"/>
                <w:szCs w:val="22"/>
              </w:rPr>
              <w:t>IP to contact Graham Campbell</w:t>
            </w:r>
            <w:r w:rsidR="00F551EE">
              <w:rPr>
                <w:rFonts w:ascii="Calibri" w:eastAsia="Calibri" w:hAnsi="Calibri" w:cs="Calibri"/>
                <w:color w:val="auto"/>
                <w:sz w:val="22"/>
                <w:szCs w:val="22"/>
              </w:rPr>
              <w:t xml:space="preserve"> at ENA</w:t>
            </w:r>
            <w:r w:rsidRPr="006C76BE">
              <w:rPr>
                <w:rFonts w:ascii="Calibri" w:eastAsia="Calibri" w:hAnsi="Calibri" w:cs="Calibri"/>
                <w:color w:val="auto"/>
                <w:sz w:val="22"/>
                <w:szCs w:val="22"/>
              </w:rPr>
              <w:t>,</w:t>
            </w:r>
            <w:r w:rsidR="00F551EE">
              <w:rPr>
                <w:rFonts w:ascii="Calibri" w:eastAsia="Calibri" w:hAnsi="Calibri" w:cs="Calibri"/>
                <w:color w:val="auto"/>
                <w:sz w:val="22"/>
                <w:szCs w:val="22"/>
              </w:rPr>
              <w:t xml:space="preserve"> and ask the question surrounding the creation CIM</w:t>
            </w:r>
            <w:r w:rsidRPr="006C76BE">
              <w:rPr>
                <w:rFonts w:ascii="Calibri" w:eastAsia="Calibri" w:hAnsi="Calibri" w:cs="Calibri"/>
                <w:color w:val="auto"/>
                <w:sz w:val="22"/>
                <w:szCs w:val="22"/>
              </w:rPr>
              <w:t xml:space="preserve"> </w:t>
            </w:r>
            <w:r w:rsidR="00F551EE">
              <w:rPr>
                <w:rFonts w:ascii="Calibri" w:eastAsia="Calibri" w:hAnsi="Calibri" w:cs="Calibri"/>
                <w:color w:val="auto"/>
                <w:sz w:val="22"/>
                <w:szCs w:val="22"/>
              </w:rPr>
              <w:t>G</w:t>
            </w:r>
            <w:r w:rsidRPr="006C76BE">
              <w:rPr>
                <w:rFonts w:ascii="Calibri" w:eastAsia="Calibri" w:hAnsi="Calibri" w:cs="Calibri"/>
                <w:color w:val="auto"/>
                <w:sz w:val="22"/>
                <w:szCs w:val="22"/>
              </w:rPr>
              <w:t>overnance for the industry</w:t>
            </w:r>
            <w:r w:rsidR="00F551EE">
              <w:rPr>
                <w:rFonts w:ascii="Calibri" w:eastAsia="Calibri" w:hAnsi="Calibri" w:cs="Calibri"/>
                <w:color w:val="auto"/>
                <w:sz w:val="22"/>
                <w:szCs w:val="22"/>
              </w:rPr>
              <w:t xml:space="preserve">, and how long it would take for this </w:t>
            </w:r>
            <w:r w:rsidR="00F551EE" w:rsidRPr="006C76BE">
              <w:rPr>
                <w:rFonts w:ascii="Calibri" w:eastAsia="Calibri" w:hAnsi="Calibri" w:cs="Calibri"/>
                <w:color w:val="auto"/>
                <w:sz w:val="22"/>
                <w:szCs w:val="22"/>
              </w:rPr>
              <w:t xml:space="preserve">sub group </w:t>
            </w:r>
            <w:r w:rsidR="00F551EE">
              <w:rPr>
                <w:rFonts w:ascii="Calibri" w:eastAsia="Calibri" w:hAnsi="Calibri" w:cs="Calibri"/>
                <w:color w:val="auto"/>
                <w:sz w:val="22"/>
                <w:szCs w:val="22"/>
              </w:rPr>
              <w:t xml:space="preserve">to </w:t>
            </w:r>
            <w:r w:rsidR="00F551EE" w:rsidRPr="006C76BE">
              <w:rPr>
                <w:rFonts w:ascii="Calibri" w:eastAsia="Calibri" w:hAnsi="Calibri" w:cs="Calibri"/>
                <w:color w:val="auto"/>
                <w:sz w:val="22"/>
                <w:szCs w:val="22"/>
              </w:rPr>
              <w:t>be set</w:t>
            </w:r>
            <w:r w:rsidR="00F551EE">
              <w:rPr>
                <w:rFonts w:ascii="Calibri" w:eastAsia="Calibri" w:hAnsi="Calibri" w:cs="Calibri"/>
                <w:color w:val="auto"/>
                <w:sz w:val="22"/>
                <w:szCs w:val="22"/>
              </w:rPr>
              <w:t xml:space="preserve">-up with </w:t>
            </w:r>
            <w:r w:rsidR="000E64E2" w:rsidRPr="006C76BE">
              <w:rPr>
                <w:rFonts w:ascii="Calibri" w:eastAsia="Calibri" w:hAnsi="Calibri" w:cs="Calibri"/>
                <w:color w:val="auto"/>
                <w:sz w:val="22"/>
                <w:szCs w:val="22"/>
              </w:rPr>
              <w:t>overarching</w:t>
            </w:r>
            <w:r w:rsidRPr="006C76BE">
              <w:rPr>
                <w:rFonts w:ascii="Calibri" w:eastAsia="Calibri" w:hAnsi="Calibri" w:cs="Calibri"/>
                <w:color w:val="auto"/>
                <w:sz w:val="22"/>
                <w:szCs w:val="22"/>
              </w:rPr>
              <w:t xml:space="preserve"> sub groups for </w:t>
            </w:r>
            <w:r w:rsidR="00F551EE">
              <w:rPr>
                <w:rFonts w:ascii="Calibri" w:eastAsia="Calibri" w:hAnsi="Calibri" w:cs="Calibri"/>
                <w:color w:val="auto"/>
                <w:sz w:val="22"/>
                <w:szCs w:val="22"/>
              </w:rPr>
              <w:t xml:space="preserve">both </w:t>
            </w:r>
            <w:r w:rsidRPr="006C76BE">
              <w:rPr>
                <w:rFonts w:ascii="Calibri" w:eastAsia="Calibri" w:hAnsi="Calibri" w:cs="Calibri"/>
                <w:color w:val="auto"/>
                <w:sz w:val="22"/>
                <w:szCs w:val="22"/>
              </w:rPr>
              <w:t>electricity and for gas.</w:t>
            </w:r>
          </w:p>
        </w:tc>
        <w:tc>
          <w:tcPr>
            <w:tcW w:w="3543" w:type="dxa"/>
          </w:tcPr>
          <w:p w14:paraId="6038BB76" w14:textId="77777777" w:rsidR="006C76BE" w:rsidRDefault="006C76BE" w:rsidP="000A7CB2">
            <w:pPr>
              <w:pStyle w:val="BodyText"/>
              <w:rPr>
                <w:color w:val="auto"/>
              </w:rPr>
            </w:pPr>
          </w:p>
        </w:tc>
        <w:tc>
          <w:tcPr>
            <w:tcW w:w="1418" w:type="dxa"/>
          </w:tcPr>
          <w:p w14:paraId="7B7C8E7B" w14:textId="7486DFB7" w:rsidR="006C76BE" w:rsidRDefault="00F551EE" w:rsidP="000A7CB2">
            <w:pPr>
              <w:pStyle w:val="BodyText"/>
              <w:rPr>
                <w:color w:val="auto"/>
              </w:rPr>
            </w:pPr>
            <w:r>
              <w:rPr>
                <w:color w:val="auto"/>
              </w:rPr>
              <w:t>Provide an update to the WG at meeting 8</w:t>
            </w:r>
          </w:p>
        </w:tc>
        <w:tc>
          <w:tcPr>
            <w:tcW w:w="1276" w:type="dxa"/>
          </w:tcPr>
          <w:p w14:paraId="7473051C" w14:textId="77777777" w:rsidR="006C76BE" w:rsidRDefault="006C76BE" w:rsidP="000A7CB2">
            <w:pPr>
              <w:pStyle w:val="BodyText"/>
              <w:rPr>
                <w:color w:val="auto"/>
              </w:rPr>
            </w:pPr>
          </w:p>
        </w:tc>
      </w:tr>
      <w:tr w:rsidR="006C76BE" w14:paraId="4F33A986" w14:textId="77777777" w:rsidTr="5271F974">
        <w:tc>
          <w:tcPr>
            <w:tcW w:w="826" w:type="dxa"/>
          </w:tcPr>
          <w:p w14:paraId="22A3FD7D" w14:textId="7D467828" w:rsidR="006C76BE" w:rsidRDefault="006C76BE" w:rsidP="000A7CB2">
            <w:pPr>
              <w:pStyle w:val="BodyText"/>
              <w:rPr>
                <w:color w:val="auto"/>
              </w:rPr>
            </w:pPr>
            <w:r>
              <w:rPr>
                <w:color w:val="auto"/>
              </w:rPr>
              <w:t>40</w:t>
            </w:r>
          </w:p>
        </w:tc>
        <w:tc>
          <w:tcPr>
            <w:tcW w:w="1442" w:type="dxa"/>
          </w:tcPr>
          <w:p w14:paraId="08406587" w14:textId="71A7C92D" w:rsidR="006C76BE" w:rsidRDefault="006C76BE" w:rsidP="000A7CB2">
            <w:pPr>
              <w:pStyle w:val="BodyText"/>
              <w:rPr>
                <w:color w:val="auto"/>
              </w:rPr>
            </w:pPr>
            <w:r>
              <w:rPr>
                <w:color w:val="auto"/>
              </w:rPr>
              <w:t>24 February 2021</w:t>
            </w:r>
          </w:p>
        </w:tc>
        <w:tc>
          <w:tcPr>
            <w:tcW w:w="1134" w:type="dxa"/>
          </w:tcPr>
          <w:p w14:paraId="2983999A" w14:textId="77777777" w:rsidR="006C76BE" w:rsidRPr="00B066F5" w:rsidRDefault="006C76BE" w:rsidP="000A7CB2">
            <w:pPr>
              <w:pStyle w:val="BodyText"/>
              <w:rPr>
                <w:color w:val="auto"/>
              </w:rPr>
            </w:pPr>
          </w:p>
        </w:tc>
        <w:tc>
          <w:tcPr>
            <w:tcW w:w="4962" w:type="dxa"/>
          </w:tcPr>
          <w:p w14:paraId="38A86D35" w14:textId="66022DF3" w:rsidR="006C76BE" w:rsidRPr="00731394" w:rsidRDefault="00DD3734" w:rsidP="00DD3734">
            <w:pPr>
              <w:rPr>
                <w:rFonts w:ascii="Calibri" w:eastAsia="Calibri" w:hAnsi="Calibri" w:cs="Calibri"/>
                <w:color w:val="auto"/>
                <w:sz w:val="22"/>
                <w:szCs w:val="22"/>
              </w:rPr>
            </w:pPr>
            <w:r>
              <w:rPr>
                <w:rFonts w:ascii="Calibri" w:eastAsia="Calibri" w:hAnsi="Calibri" w:cs="Calibri"/>
                <w:color w:val="auto"/>
                <w:sz w:val="22"/>
                <w:szCs w:val="22"/>
              </w:rPr>
              <w:t xml:space="preserve">ALL - following the workgroup meeting in March there will an ask on the workgroup to formulate some bullet points for IP via circulation for IP </w:t>
            </w:r>
            <w:r w:rsidR="006C76BE" w:rsidRPr="006C76BE">
              <w:rPr>
                <w:rFonts w:ascii="Calibri" w:eastAsia="Calibri" w:hAnsi="Calibri" w:cs="Calibri"/>
                <w:color w:val="auto"/>
                <w:sz w:val="22"/>
                <w:szCs w:val="22"/>
              </w:rPr>
              <w:t xml:space="preserve">to present </w:t>
            </w:r>
            <w:r>
              <w:rPr>
                <w:rFonts w:ascii="Calibri" w:eastAsia="Calibri" w:hAnsi="Calibri" w:cs="Calibri"/>
                <w:color w:val="auto"/>
                <w:sz w:val="22"/>
                <w:szCs w:val="22"/>
              </w:rPr>
              <w:t>a</w:t>
            </w:r>
            <w:r w:rsidR="006C76BE" w:rsidRPr="006C76BE">
              <w:rPr>
                <w:rFonts w:ascii="Calibri" w:eastAsia="Calibri" w:hAnsi="Calibri" w:cs="Calibri"/>
                <w:color w:val="auto"/>
                <w:sz w:val="22"/>
                <w:szCs w:val="22"/>
              </w:rPr>
              <w:t xml:space="preserve">t </w:t>
            </w:r>
            <w:r w:rsidR="006C76BE" w:rsidRPr="006C76BE">
              <w:rPr>
                <w:rFonts w:ascii="Calibri" w:eastAsia="Calibri" w:hAnsi="Calibri" w:cs="Calibri"/>
                <w:color w:val="auto"/>
                <w:sz w:val="22"/>
                <w:szCs w:val="22"/>
              </w:rPr>
              <w:lastRenderedPageBreak/>
              <w:t xml:space="preserve">the open networks steering group </w:t>
            </w:r>
            <w:r>
              <w:rPr>
                <w:rFonts w:ascii="Calibri" w:eastAsia="Calibri" w:hAnsi="Calibri" w:cs="Calibri"/>
                <w:color w:val="auto"/>
                <w:sz w:val="22"/>
                <w:szCs w:val="22"/>
              </w:rPr>
              <w:t>in A</w:t>
            </w:r>
            <w:r w:rsidR="006C76BE" w:rsidRPr="006C76BE">
              <w:rPr>
                <w:rFonts w:ascii="Calibri" w:eastAsia="Calibri" w:hAnsi="Calibri" w:cs="Calibri"/>
                <w:color w:val="auto"/>
                <w:sz w:val="22"/>
                <w:szCs w:val="22"/>
              </w:rPr>
              <w:t xml:space="preserve">ril </w:t>
            </w:r>
            <w:r w:rsidRPr="006C76BE">
              <w:rPr>
                <w:rFonts w:ascii="Calibri" w:eastAsia="Calibri" w:hAnsi="Calibri" w:cs="Calibri"/>
                <w:color w:val="auto"/>
                <w:sz w:val="22"/>
                <w:szCs w:val="22"/>
              </w:rPr>
              <w:t xml:space="preserve">to </w:t>
            </w:r>
            <w:r>
              <w:rPr>
                <w:rFonts w:ascii="Calibri" w:eastAsia="Calibri" w:hAnsi="Calibri" w:cs="Calibri"/>
                <w:color w:val="auto"/>
                <w:sz w:val="22"/>
                <w:szCs w:val="22"/>
              </w:rPr>
              <w:t xml:space="preserve">inform </w:t>
            </w:r>
            <w:r w:rsidRPr="006C76BE">
              <w:rPr>
                <w:rFonts w:ascii="Calibri" w:eastAsia="Calibri" w:hAnsi="Calibri" w:cs="Calibri"/>
                <w:color w:val="auto"/>
                <w:sz w:val="22"/>
                <w:szCs w:val="22"/>
              </w:rPr>
              <w:t xml:space="preserve">Ofgem and </w:t>
            </w:r>
            <w:r>
              <w:rPr>
                <w:rFonts w:ascii="Calibri" w:eastAsia="Calibri" w:hAnsi="Calibri" w:cs="Calibri"/>
                <w:color w:val="auto"/>
                <w:sz w:val="22"/>
                <w:szCs w:val="22"/>
              </w:rPr>
              <w:t>BEIS</w:t>
            </w:r>
            <w:r w:rsidRPr="006C76BE">
              <w:rPr>
                <w:rFonts w:ascii="Calibri" w:eastAsia="Calibri" w:hAnsi="Calibri" w:cs="Calibri"/>
                <w:color w:val="auto"/>
                <w:sz w:val="22"/>
                <w:szCs w:val="22"/>
              </w:rPr>
              <w:t xml:space="preserve"> </w:t>
            </w:r>
            <w:r>
              <w:rPr>
                <w:rFonts w:ascii="Calibri" w:eastAsia="Calibri" w:hAnsi="Calibri" w:cs="Calibri"/>
                <w:color w:val="auto"/>
                <w:sz w:val="22"/>
                <w:szCs w:val="22"/>
              </w:rPr>
              <w:t>of the progress made so far</w:t>
            </w:r>
            <w:r w:rsidR="006C76BE" w:rsidRPr="006C76BE">
              <w:rPr>
                <w:rFonts w:ascii="Calibri" w:eastAsia="Calibri" w:hAnsi="Calibri" w:cs="Calibri"/>
                <w:color w:val="auto"/>
                <w:sz w:val="22"/>
                <w:szCs w:val="22"/>
              </w:rPr>
              <w:t>.</w:t>
            </w:r>
          </w:p>
        </w:tc>
        <w:tc>
          <w:tcPr>
            <w:tcW w:w="3543" w:type="dxa"/>
          </w:tcPr>
          <w:p w14:paraId="30724FF0" w14:textId="77777777" w:rsidR="006C76BE" w:rsidRDefault="006C76BE" w:rsidP="000A7CB2">
            <w:pPr>
              <w:pStyle w:val="BodyText"/>
              <w:rPr>
                <w:color w:val="auto"/>
              </w:rPr>
            </w:pPr>
          </w:p>
        </w:tc>
        <w:tc>
          <w:tcPr>
            <w:tcW w:w="1418" w:type="dxa"/>
          </w:tcPr>
          <w:p w14:paraId="2C71812E" w14:textId="18972580" w:rsidR="006C76BE" w:rsidRDefault="00DD3734" w:rsidP="000A7CB2">
            <w:pPr>
              <w:pStyle w:val="BodyText"/>
              <w:rPr>
                <w:color w:val="auto"/>
              </w:rPr>
            </w:pPr>
            <w:r>
              <w:rPr>
                <w:color w:val="auto"/>
              </w:rPr>
              <w:t>Post WG8 via circulation to IP</w:t>
            </w:r>
          </w:p>
        </w:tc>
        <w:tc>
          <w:tcPr>
            <w:tcW w:w="1276" w:type="dxa"/>
          </w:tcPr>
          <w:p w14:paraId="19759722" w14:textId="77777777" w:rsidR="006C76BE" w:rsidRDefault="006C76BE" w:rsidP="000A7CB2">
            <w:pPr>
              <w:pStyle w:val="BodyText"/>
              <w:rPr>
                <w:color w:val="auto"/>
              </w:rPr>
            </w:pPr>
          </w:p>
        </w:tc>
      </w:tr>
    </w:tbl>
    <w:p w14:paraId="71662092" w14:textId="6356724E" w:rsidR="00E23B71" w:rsidRDefault="00E23B71" w:rsidP="004F65AA">
      <w:pPr>
        <w:pStyle w:val="BodyText"/>
      </w:pPr>
    </w:p>
    <w:p w14:paraId="038C43AF" w14:textId="5643B55C" w:rsidR="00FB06BA" w:rsidRDefault="00D24146" w:rsidP="00D24146">
      <w:pPr>
        <w:pStyle w:val="Heading2"/>
        <w:spacing w:before="0"/>
      </w:pPr>
      <w:r>
        <w:t>Closed actions</w:t>
      </w:r>
    </w:p>
    <w:tbl>
      <w:tblPr>
        <w:tblStyle w:val="NationalGrid"/>
        <w:tblW w:w="14601" w:type="dxa"/>
        <w:tblInd w:w="-567" w:type="dxa"/>
        <w:tblLook w:val="04A0" w:firstRow="1" w:lastRow="0" w:firstColumn="1" w:lastColumn="0" w:noHBand="0" w:noVBand="1"/>
      </w:tblPr>
      <w:tblGrid>
        <w:gridCol w:w="827"/>
        <w:gridCol w:w="1392"/>
        <w:gridCol w:w="970"/>
        <w:gridCol w:w="3946"/>
        <w:gridCol w:w="3385"/>
        <w:gridCol w:w="1690"/>
        <w:gridCol w:w="2391"/>
      </w:tblGrid>
      <w:tr w:rsidR="00D24146" w:rsidRPr="00D3007A" w14:paraId="4EC3DE39" w14:textId="77777777" w:rsidTr="00D9502E">
        <w:trPr>
          <w:cnfStyle w:val="100000000000" w:firstRow="1" w:lastRow="0" w:firstColumn="0" w:lastColumn="0" w:oddVBand="0" w:evenVBand="0" w:oddHBand="0" w:evenHBand="0" w:firstRowFirstColumn="0" w:firstRowLastColumn="0" w:lastRowFirstColumn="0" w:lastRowLastColumn="0"/>
        </w:trPr>
        <w:tc>
          <w:tcPr>
            <w:tcW w:w="827" w:type="dxa"/>
            <w:tcBorders>
              <w:bottom w:val="single" w:sz="4" w:space="0" w:color="727274" w:themeColor="text2"/>
            </w:tcBorders>
          </w:tcPr>
          <w:p w14:paraId="33CE1247" w14:textId="77777777" w:rsidR="00D24146" w:rsidRDefault="00D24146" w:rsidP="008463EB">
            <w:pPr>
              <w:pStyle w:val="TableColumnHeading"/>
              <w:keepNext/>
              <w:keepLines/>
            </w:pPr>
            <w:r>
              <w:t>Action Number</w:t>
            </w:r>
          </w:p>
          <w:p w14:paraId="039FEBEA" w14:textId="77777777" w:rsidR="00D24146" w:rsidRPr="00D3007A" w:rsidRDefault="00D24146" w:rsidP="008463EB">
            <w:pPr>
              <w:pStyle w:val="TableColumnHeading"/>
              <w:keepNext/>
              <w:keepLines/>
            </w:pPr>
          </w:p>
        </w:tc>
        <w:tc>
          <w:tcPr>
            <w:tcW w:w="1392" w:type="dxa"/>
            <w:tcBorders>
              <w:bottom w:val="single" w:sz="4" w:space="0" w:color="727274" w:themeColor="text2"/>
            </w:tcBorders>
          </w:tcPr>
          <w:p w14:paraId="292A1360" w14:textId="77777777" w:rsidR="00D24146" w:rsidRPr="00D3007A" w:rsidRDefault="00D24146" w:rsidP="008463EB">
            <w:pPr>
              <w:pStyle w:val="TableColumnHeading"/>
              <w:keepNext/>
              <w:keepLines/>
            </w:pPr>
            <w:r>
              <w:t>Date Action Raised</w:t>
            </w:r>
          </w:p>
        </w:tc>
        <w:tc>
          <w:tcPr>
            <w:tcW w:w="970" w:type="dxa"/>
            <w:tcBorders>
              <w:bottom w:val="single" w:sz="4" w:space="0" w:color="727274" w:themeColor="text2"/>
            </w:tcBorders>
          </w:tcPr>
          <w:p w14:paraId="4E361986" w14:textId="77777777" w:rsidR="00D24146" w:rsidRPr="00D3007A" w:rsidRDefault="00D24146" w:rsidP="008463EB">
            <w:pPr>
              <w:pStyle w:val="TableColumnHeading"/>
              <w:keepNext/>
              <w:keepLines/>
            </w:pPr>
            <w:r w:rsidRPr="00D3007A">
              <w:t>Owner</w:t>
            </w:r>
          </w:p>
        </w:tc>
        <w:tc>
          <w:tcPr>
            <w:tcW w:w="3946" w:type="dxa"/>
            <w:tcBorders>
              <w:bottom w:val="single" w:sz="4" w:space="0" w:color="727274" w:themeColor="text2"/>
            </w:tcBorders>
          </w:tcPr>
          <w:p w14:paraId="0C7E06BE" w14:textId="77777777" w:rsidR="00D24146" w:rsidRDefault="00D24146" w:rsidP="008463EB">
            <w:pPr>
              <w:pStyle w:val="TableColumnHeading"/>
              <w:keepNext/>
              <w:keepLines/>
            </w:pPr>
            <w:r>
              <w:t xml:space="preserve">Action  </w:t>
            </w:r>
          </w:p>
        </w:tc>
        <w:tc>
          <w:tcPr>
            <w:tcW w:w="3385" w:type="dxa"/>
            <w:tcBorders>
              <w:bottom w:val="single" w:sz="4" w:space="0" w:color="727274" w:themeColor="text2"/>
            </w:tcBorders>
          </w:tcPr>
          <w:p w14:paraId="59D5716D" w14:textId="77777777" w:rsidR="00D24146" w:rsidRDefault="00D24146" w:rsidP="008463EB">
            <w:pPr>
              <w:pStyle w:val="TableColumnHeading"/>
              <w:keepNext/>
              <w:keepLines/>
            </w:pPr>
            <w:r>
              <w:t>Comment</w:t>
            </w:r>
          </w:p>
        </w:tc>
        <w:tc>
          <w:tcPr>
            <w:tcW w:w="1690" w:type="dxa"/>
            <w:tcBorders>
              <w:bottom w:val="single" w:sz="4" w:space="0" w:color="727274" w:themeColor="text2"/>
            </w:tcBorders>
          </w:tcPr>
          <w:p w14:paraId="6C6D4A99" w14:textId="77777777" w:rsidR="00D24146" w:rsidRPr="00D3007A" w:rsidRDefault="00D24146" w:rsidP="008463EB">
            <w:pPr>
              <w:pStyle w:val="TableColumnHeading"/>
              <w:keepNext/>
              <w:keepLines/>
            </w:pPr>
            <w:r>
              <w:t>Due by</w:t>
            </w:r>
          </w:p>
        </w:tc>
        <w:tc>
          <w:tcPr>
            <w:tcW w:w="2391" w:type="dxa"/>
            <w:tcBorders>
              <w:bottom w:val="single" w:sz="4" w:space="0" w:color="727274" w:themeColor="text2"/>
            </w:tcBorders>
          </w:tcPr>
          <w:p w14:paraId="37D3ADEB" w14:textId="77777777" w:rsidR="00D24146" w:rsidRPr="00D3007A" w:rsidRDefault="00D24146" w:rsidP="008463EB">
            <w:pPr>
              <w:pStyle w:val="TableColumnHeading"/>
              <w:keepNext/>
              <w:keepLines/>
            </w:pPr>
            <w:r>
              <w:t>Status</w:t>
            </w:r>
          </w:p>
        </w:tc>
      </w:tr>
      <w:tr w:rsidR="000A7CB2" w14:paraId="39E9B0F3" w14:textId="77777777" w:rsidTr="00D9502E">
        <w:tc>
          <w:tcPr>
            <w:tcW w:w="827"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3825911A" w14:textId="77777777" w:rsidR="000A7CB2" w:rsidRPr="00B066F5" w:rsidRDefault="000A7CB2" w:rsidP="00D214C2">
            <w:pPr>
              <w:pStyle w:val="BodyText"/>
              <w:rPr>
                <w:color w:val="auto"/>
              </w:rPr>
            </w:pPr>
            <w:r w:rsidRPr="00B066F5">
              <w:rPr>
                <w:color w:val="auto"/>
              </w:rPr>
              <w:t>1</w:t>
            </w:r>
          </w:p>
        </w:tc>
        <w:tc>
          <w:tcPr>
            <w:tcW w:w="1392"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143C744E" w14:textId="77777777" w:rsidR="000A7CB2" w:rsidRPr="00B066F5" w:rsidRDefault="000A7CB2" w:rsidP="00D214C2">
            <w:pPr>
              <w:pStyle w:val="BodyText"/>
              <w:rPr>
                <w:color w:val="auto"/>
              </w:rPr>
            </w:pPr>
            <w:r w:rsidRPr="00B066F5">
              <w:rPr>
                <w:color w:val="auto"/>
              </w:rPr>
              <w:t>06 May 2020</w:t>
            </w:r>
          </w:p>
        </w:tc>
        <w:tc>
          <w:tcPr>
            <w:tcW w:w="970"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6E46905A" w14:textId="77777777" w:rsidR="000A7CB2" w:rsidRPr="00B066F5" w:rsidRDefault="000A7CB2" w:rsidP="00D214C2">
            <w:pPr>
              <w:pStyle w:val="BodyText"/>
              <w:rPr>
                <w:color w:val="auto"/>
              </w:rPr>
            </w:pPr>
            <w:r w:rsidRPr="00B066F5">
              <w:rPr>
                <w:color w:val="auto"/>
              </w:rPr>
              <w:t>MB</w:t>
            </w:r>
          </w:p>
        </w:tc>
        <w:tc>
          <w:tcPr>
            <w:tcW w:w="3946"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241CB97E" w14:textId="77777777" w:rsidR="000A7CB2" w:rsidRPr="00B066F5" w:rsidRDefault="000A7CB2" w:rsidP="00D214C2">
            <w:pPr>
              <w:pStyle w:val="BodyText"/>
              <w:rPr>
                <w:color w:val="auto"/>
              </w:rPr>
            </w:pPr>
            <w:r w:rsidRPr="00B066F5">
              <w:rPr>
                <w:color w:val="auto"/>
              </w:rPr>
              <w:t xml:space="preserve">Legal Text - Confirm ESO views on whether they should try to amend/manipulate the existing text, or if they should create a new separate section for Network Operators.  </w:t>
            </w:r>
          </w:p>
        </w:tc>
        <w:tc>
          <w:tcPr>
            <w:tcW w:w="3385"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7D04E6B8" w14:textId="77777777" w:rsidR="000A7CB2" w:rsidRPr="00B066F5" w:rsidRDefault="000A7CB2" w:rsidP="00D214C2">
            <w:pPr>
              <w:pStyle w:val="BodyText"/>
              <w:rPr>
                <w:color w:val="auto"/>
              </w:rPr>
            </w:pPr>
            <w:r w:rsidRPr="00B066F5">
              <w:rPr>
                <w:color w:val="auto"/>
              </w:rPr>
              <w:t>Additional section should be added to the planning code.</w:t>
            </w:r>
          </w:p>
        </w:tc>
        <w:tc>
          <w:tcPr>
            <w:tcW w:w="1690"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401419C7" w14:textId="77777777" w:rsidR="000A7CB2" w:rsidRPr="00B066F5" w:rsidRDefault="000A7CB2" w:rsidP="00D214C2">
            <w:pPr>
              <w:pStyle w:val="BodyText"/>
              <w:rPr>
                <w:color w:val="auto"/>
              </w:rPr>
            </w:pPr>
            <w:r w:rsidRPr="00B066F5">
              <w:rPr>
                <w:color w:val="auto"/>
              </w:rPr>
              <w:t>WG 2</w:t>
            </w:r>
          </w:p>
          <w:p w14:paraId="5E2DC7B9" w14:textId="77777777" w:rsidR="000A7CB2" w:rsidRPr="00B066F5" w:rsidRDefault="000A7CB2" w:rsidP="00D214C2">
            <w:pPr>
              <w:pStyle w:val="BodyText"/>
              <w:rPr>
                <w:color w:val="auto"/>
              </w:rPr>
            </w:pPr>
          </w:p>
        </w:tc>
        <w:tc>
          <w:tcPr>
            <w:tcW w:w="2391"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1D53FBA5" w14:textId="77777777" w:rsidR="000A7CB2" w:rsidRPr="00B066F5" w:rsidRDefault="000A7CB2" w:rsidP="00D214C2">
            <w:pPr>
              <w:pStyle w:val="BodyText"/>
              <w:rPr>
                <w:color w:val="auto"/>
              </w:rPr>
            </w:pPr>
            <w:r w:rsidRPr="00B066F5">
              <w:rPr>
                <w:color w:val="auto"/>
              </w:rPr>
              <w:t>Closed in WG2</w:t>
            </w:r>
          </w:p>
        </w:tc>
      </w:tr>
      <w:tr w:rsidR="000A7CB2" w14:paraId="62DDC787" w14:textId="77777777" w:rsidTr="00D9502E">
        <w:tc>
          <w:tcPr>
            <w:tcW w:w="827"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5536231B" w14:textId="77777777" w:rsidR="000A7CB2" w:rsidRPr="00B066F5" w:rsidRDefault="000A7CB2" w:rsidP="00D214C2">
            <w:pPr>
              <w:pStyle w:val="BodyText"/>
              <w:rPr>
                <w:color w:val="auto"/>
              </w:rPr>
            </w:pPr>
            <w:r w:rsidRPr="00B066F5">
              <w:rPr>
                <w:color w:val="auto"/>
              </w:rPr>
              <w:t>2</w:t>
            </w:r>
          </w:p>
        </w:tc>
        <w:tc>
          <w:tcPr>
            <w:tcW w:w="1392"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18EDB1EE" w14:textId="77777777" w:rsidR="000A7CB2" w:rsidRPr="00B066F5" w:rsidRDefault="000A7CB2" w:rsidP="00D214C2">
            <w:pPr>
              <w:pStyle w:val="BodyText"/>
              <w:rPr>
                <w:color w:val="auto"/>
              </w:rPr>
            </w:pPr>
            <w:r w:rsidRPr="00B066F5">
              <w:rPr>
                <w:color w:val="auto"/>
              </w:rPr>
              <w:t>06 May 2020</w:t>
            </w:r>
          </w:p>
        </w:tc>
        <w:tc>
          <w:tcPr>
            <w:tcW w:w="970"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71CFB93F" w14:textId="77777777" w:rsidR="000A7CB2" w:rsidRPr="00B066F5" w:rsidRDefault="000A7CB2" w:rsidP="00D214C2">
            <w:pPr>
              <w:pStyle w:val="BodyText"/>
              <w:rPr>
                <w:color w:val="auto"/>
              </w:rPr>
            </w:pPr>
            <w:r w:rsidRPr="00B066F5">
              <w:rPr>
                <w:color w:val="auto"/>
              </w:rPr>
              <w:t>PT</w:t>
            </w:r>
          </w:p>
        </w:tc>
        <w:tc>
          <w:tcPr>
            <w:tcW w:w="3946"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49029228" w14:textId="77777777" w:rsidR="000A7CB2" w:rsidRPr="00B066F5" w:rsidRDefault="000A7CB2" w:rsidP="00D214C2">
            <w:pPr>
              <w:pStyle w:val="BodyText"/>
              <w:rPr>
                <w:color w:val="auto"/>
              </w:rPr>
            </w:pPr>
            <w:r w:rsidRPr="00B066F5">
              <w:rPr>
                <w:color w:val="auto"/>
              </w:rPr>
              <w:t xml:space="preserve">Try and provide a link/information to the European working group that is already looking at TSO-DNO data exchange. </w:t>
            </w:r>
          </w:p>
        </w:tc>
        <w:tc>
          <w:tcPr>
            <w:tcW w:w="3385"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02ADF482" w14:textId="77777777" w:rsidR="000A7CB2" w:rsidRPr="00B066F5" w:rsidRDefault="000A7CB2" w:rsidP="00D214C2">
            <w:pPr>
              <w:pStyle w:val="BodyText"/>
              <w:rPr>
                <w:color w:val="auto"/>
              </w:rPr>
            </w:pPr>
            <w:r w:rsidRPr="00B066F5">
              <w:rPr>
                <w:color w:val="auto"/>
              </w:rPr>
              <w:t>PT sent an email to the WG on 27th May 27th. GV responded that this had already been covered off in another Grid Code change modification GC0106.</w:t>
            </w:r>
          </w:p>
        </w:tc>
        <w:tc>
          <w:tcPr>
            <w:tcW w:w="1690"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6689C8E2" w14:textId="77777777" w:rsidR="000A7CB2" w:rsidRPr="00B066F5" w:rsidRDefault="000A7CB2" w:rsidP="00D214C2">
            <w:pPr>
              <w:pStyle w:val="BodyText"/>
              <w:rPr>
                <w:color w:val="auto"/>
              </w:rPr>
            </w:pPr>
            <w:r w:rsidRPr="00B066F5">
              <w:rPr>
                <w:color w:val="auto"/>
              </w:rPr>
              <w:t>20 May 2020</w:t>
            </w:r>
          </w:p>
        </w:tc>
        <w:tc>
          <w:tcPr>
            <w:tcW w:w="2391"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4EEC8602" w14:textId="77777777" w:rsidR="000A7CB2" w:rsidRPr="00B066F5" w:rsidRDefault="000A7CB2" w:rsidP="00D214C2">
            <w:pPr>
              <w:pStyle w:val="BodyText"/>
              <w:rPr>
                <w:color w:val="auto"/>
              </w:rPr>
            </w:pPr>
            <w:r w:rsidRPr="00B066F5">
              <w:rPr>
                <w:color w:val="auto"/>
              </w:rPr>
              <w:t>Closed in WG2</w:t>
            </w:r>
          </w:p>
        </w:tc>
      </w:tr>
      <w:tr w:rsidR="000A7CB2" w14:paraId="1E4FFD10" w14:textId="77777777" w:rsidTr="00D9502E">
        <w:tc>
          <w:tcPr>
            <w:tcW w:w="827"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713C66D9" w14:textId="77777777" w:rsidR="000A7CB2" w:rsidRPr="00B066F5" w:rsidRDefault="000A7CB2" w:rsidP="00D9502E">
            <w:pPr>
              <w:pStyle w:val="BodyText"/>
              <w:rPr>
                <w:color w:val="auto"/>
              </w:rPr>
            </w:pPr>
            <w:r w:rsidRPr="00B066F5">
              <w:rPr>
                <w:color w:val="auto"/>
              </w:rPr>
              <w:t>3</w:t>
            </w:r>
          </w:p>
        </w:tc>
        <w:tc>
          <w:tcPr>
            <w:tcW w:w="1392"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354286BF" w14:textId="77777777" w:rsidR="000A7CB2" w:rsidRPr="00B066F5" w:rsidRDefault="000A7CB2" w:rsidP="00D9502E">
            <w:pPr>
              <w:pStyle w:val="BodyText"/>
              <w:rPr>
                <w:color w:val="auto"/>
              </w:rPr>
            </w:pPr>
            <w:r w:rsidRPr="00B066F5">
              <w:rPr>
                <w:color w:val="auto"/>
              </w:rPr>
              <w:t>06 May 2020</w:t>
            </w:r>
          </w:p>
        </w:tc>
        <w:tc>
          <w:tcPr>
            <w:tcW w:w="970"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5438273A" w14:textId="77777777" w:rsidR="000A7CB2" w:rsidRPr="00B066F5" w:rsidRDefault="000A7CB2" w:rsidP="00D9502E">
            <w:pPr>
              <w:pStyle w:val="BodyText"/>
              <w:rPr>
                <w:color w:val="auto"/>
              </w:rPr>
            </w:pPr>
            <w:r w:rsidRPr="00B066F5">
              <w:rPr>
                <w:color w:val="auto"/>
              </w:rPr>
              <w:t>MT &amp; PT</w:t>
            </w:r>
          </w:p>
        </w:tc>
        <w:tc>
          <w:tcPr>
            <w:tcW w:w="3946"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0945ADBF" w14:textId="77777777" w:rsidR="000A7CB2" w:rsidRPr="00B066F5" w:rsidRDefault="000A7CB2" w:rsidP="00D9502E">
            <w:pPr>
              <w:pStyle w:val="BodyText"/>
              <w:rPr>
                <w:rFonts w:ascii="Calibri" w:hAnsi="Calibri" w:cs="Calibri"/>
                <w:color w:val="auto"/>
                <w:sz w:val="22"/>
                <w:szCs w:val="22"/>
              </w:rPr>
            </w:pPr>
            <w:r w:rsidRPr="00B066F5">
              <w:rPr>
                <w:color w:val="auto"/>
              </w:rPr>
              <w:t>Schedule 11: Medium Power Station Data – Confirm whether NG requires detailed data at the application stage for all medium power stations irrespective of the voltage level of the connection to the distribution network.</w:t>
            </w:r>
          </w:p>
        </w:tc>
        <w:tc>
          <w:tcPr>
            <w:tcW w:w="3385"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51272B6A" w14:textId="77777777" w:rsidR="000A7CB2" w:rsidRPr="00B066F5" w:rsidRDefault="000A7CB2" w:rsidP="00D9502E">
            <w:pPr>
              <w:pStyle w:val="BodyText"/>
              <w:rPr>
                <w:color w:val="auto"/>
              </w:rPr>
            </w:pPr>
            <w:r>
              <w:rPr>
                <w:color w:val="auto"/>
              </w:rPr>
              <w:t>Not required</w:t>
            </w:r>
          </w:p>
        </w:tc>
        <w:tc>
          <w:tcPr>
            <w:tcW w:w="1690"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66B94FBB" w14:textId="77777777" w:rsidR="000A7CB2" w:rsidRPr="00B066F5" w:rsidRDefault="000A7CB2" w:rsidP="00D9502E">
            <w:pPr>
              <w:pStyle w:val="BodyText"/>
              <w:rPr>
                <w:color w:val="auto"/>
              </w:rPr>
            </w:pPr>
            <w:r w:rsidRPr="00D9502E">
              <w:rPr>
                <w:color w:val="auto"/>
              </w:rPr>
              <w:t>WG 6</w:t>
            </w:r>
          </w:p>
        </w:tc>
        <w:tc>
          <w:tcPr>
            <w:tcW w:w="2391"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6E34AB0C" w14:textId="77777777" w:rsidR="000A7CB2" w:rsidRDefault="000A7CB2" w:rsidP="00D9502E">
            <w:pPr>
              <w:pStyle w:val="BodyText"/>
              <w:rPr>
                <w:color w:val="auto"/>
              </w:rPr>
            </w:pPr>
            <w:r>
              <w:rPr>
                <w:color w:val="auto"/>
              </w:rPr>
              <w:t>Action closed</w:t>
            </w:r>
          </w:p>
          <w:p w14:paraId="7592DDB2" w14:textId="77777777" w:rsidR="000A7CB2" w:rsidRPr="00B066F5" w:rsidRDefault="000A7CB2" w:rsidP="00D9502E">
            <w:pPr>
              <w:pStyle w:val="BodyText"/>
              <w:rPr>
                <w:color w:val="auto"/>
              </w:rPr>
            </w:pPr>
            <w:r>
              <w:rPr>
                <w:color w:val="auto"/>
              </w:rPr>
              <w:t>WG6</w:t>
            </w:r>
          </w:p>
        </w:tc>
      </w:tr>
      <w:tr w:rsidR="000A7CB2" w14:paraId="4CDD63CD" w14:textId="77777777" w:rsidTr="00D9502E">
        <w:tc>
          <w:tcPr>
            <w:tcW w:w="827"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7DAC0AFA" w14:textId="77777777" w:rsidR="000A7CB2" w:rsidRPr="00B066F5" w:rsidRDefault="000A7CB2" w:rsidP="00D214C2">
            <w:pPr>
              <w:pStyle w:val="BodyText"/>
              <w:rPr>
                <w:color w:val="auto"/>
              </w:rPr>
            </w:pPr>
            <w:r w:rsidRPr="00B066F5">
              <w:rPr>
                <w:color w:val="auto"/>
              </w:rPr>
              <w:t>4</w:t>
            </w:r>
          </w:p>
        </w:tc>
        <w:tc>
          <w:tcPr>
            <w:tcW w:w="1392"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4C2E138D" w14:textId="77777777" w:rsidR="000A7CB2" w:rsidRPr="00B066F5" w:rsidRDefault="000A7CB2" w:rsidP="00D214C2">
            <w:pPr>
              <w:pStyle w:val="BodyText"/>
              <w:rPr>
                <w:color w:val="auto"/>
              </w:rPr>
            </w:pPr>
            <w:r w:rsidRPr="00B066F5">
              <w:rPr>
                <w:color w:val="auto"/>
              </w:rPr>
              <w:t>06 May 2020</w:t>
            </w:r>
          </w:p>
        </w:tc>
        <w:tc>
          <w:tcPr>
            <w:tcW w:w="970"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1EB0F672" w14:textId="77777777" w:rsidR="000A7CB2" w:rsidRPr="00B066F5" w:rsidRDefault="000A7CB2" w:rsidP="00D214C2">
            <w:pPr>
              <w:jc w:val="center"/>
              <w:rPr>
                <w:color w:val="auto"/>
              </w:rPr>
            </w:pPr>
            <w:r w:rsidRPr="00B066F5">
              <w:rPr>
                <w:color w:val="auto"/>
              </w:rPr>
              <w:t xml:space="preserve">IP </w:t>
            </w:r>
          </w:p>
        </w:tc>
        <w:tc>
          <w:tcPr>
            <w:tcW w:w="3946"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05EB2E50" w14:textId="77777777" w:rsidR="000A7CB2" w:rsidRPr="00B066F5" w:rsidRDefault="000A7CB2" w:rsidP="00D214C2">
            <w:pPr>
              <w:pStyle w:val="BodyText"/>
              <w:rPr>
                <w:color w:val="auto"/>
              </w:rPr>
            </w:pPr>
            <w:r w:rsidRPr="00B066F5">
              <w:rPr>
                <w:color w:val="auto"/>
              </w:rPr>
              <w:t xml:space="preserve">Check if an expected connection date is included in the list of small (less than 1 MW) embedded power stations data. </w:t>
            </w:r>
          </w:p>
        </w:tc>
        <w:tc>
          <w:tcPr>
            <w:tcW w:w="3385"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2A5C5DB3" w14:textId="77777777" w:rsidR="000A7CB2" w:rsidRPr="00B066F5" w:rsidRDefault="000A7CB2" w:rsidP="00D214C2">
            <w:pPr>
              <w:pStyle w:val="BodyText"/>
              <w:rPr>
                <w:color w:val="auto"/>
              </w:rPr>
            </w:pPr>
            <w:r w:rsidRPr="00B066F5">
              <w:rPr>
                <w:color w:val="auto"/>
              </w:rPr>
              <w:t>If it is a small power station that is:</w:t>
            </w:r>
          </w:p>
          <w:p w14:paraId="34835D11" w14:textId="77777777" w:rsidR="000A7CB2" w:rsidRPr="00B066F5" w:rsidRDefault="000A7CB2" w:rsidP="00D214C2">
            <w:pPr>
              <w:pStyle w:val="BodyText"/>
              <w:numPr>
                <w:ilvl w:val="0"/>
                <w:numId w:val="26"/>
              </w:numPr>
              <w:rPr>
                <w:color w:val="auto"/>
              </w:rPr>
            </w:pPr>
            <w:r w:rsidRPr="00B066F5">
              <w:rPr>
                <w:color w:val="auto"/>
              </w:rPr>
              <w:t>less than a megawatt then a connection date it is not needed.</w:t>
            </w:r>
          </w:p>
          <w:p w14:paraId="2E962221" w14:textId="77777777" w:rsidR="000A7CB2" w:rsidRPr="00B066F5" w:rsidRDefault="000A7CB2" w:rsidP="00D214C2">
            <w:pPr>
              <w:pStyle w:val="BodyText"/>
              <w:numPr>
                <w:ilvl w:val="0"/>
                <w:numId w:val="26"/>
              </w:numPr>
              <w:rPr>
                <w:color w:val="auto"/>
              </w:rPr>
            </w:pPr>
            <w:r w:rsidRPr="00B066F5">
              <w:rPr>
                <w:color w:val="auto"/>
              </w:rPr>
              <w:t xml:space="preserve">Greater than a megawatt, then you will need to provide a forecast connection date in Schedule 11. </w:t>
            </w:r>
          </w:p>
        </w:tc>
        <w:tc>
          <w:tcPr>
            <w:tcW w:w="1690"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50A8145E" w14:textId="77777777" w:rsidR="000A7CB2" w:rsidRPr="00B066F5" w:rsidRDefault="000A7CB2" w:rsidP="00D214C2">
            <w:pPr>
              <w:pStyle w:val="BodyText"/>
              <w:rPr>
                <w:color w:val="auto"/>
              </w:rPr>
            </w:pPr>
            <w:r w:rsidRPr="00B066F5">
              <w:rPr>
                <w:color w:val="auto"/>
              </w:rPr>
              <w:t>20 May 2020</w:t>
            </w:r>
          </w:p>
        </w:tc>
        <w:tc>
          <w:tcPr>
            <w:tcW w:w="2391"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5B2245D2" w14:textId="77777777" w:rsidR="000A7CB2" w:rsidRPr="00B066F5" w:rsidRDefault="000A7CB2" w:rsidP="00D214C2">
            <w:pPr>
              <w:pStyle w:val="BodyText"/>
              <w:rPr>
                <w:color w:val="auto"/>
              </w:rPr>
            </w:pPr>
            <w:r w:rsidRPr="00B066F5">
              <w:rPr>
                <w:color w:val="auto"/>
              </w:rPr>
              <w:t>Closed in WG2</w:t>
            </w:r>
          </w:p>
        </w:tc>
      </w:tr>
      <w:tr w:rsidR="000A7CB2" w14:paraId="61A7085B" w14:textId="77777777" w:rsidTr="00D9502E">
        <w:tc>
          <w:tcPr>
            <w:tcW w:w="827"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644A997F" w14:textId="77777777" w:rsidR="000A7CB2" w:rsidRPr="00B066F5" w:rsidRDefault="000A7CB2" w:rsidP="00901083">
            <w:pPr>
              <w:pStyle w:val="BodyText"/>
              <w:rPr>
                <w:color w:val="auto"/>
              </w:rPr>
            </w:pPr>
            <w:r w:rsidRPr="00B066F5">
              <w:rPr>
                <w:color w:val="auto"/>
              </w:rPr>
              <w:t>6a</w:t>
            </w:r>
          </w:p>
        </w:tc>
        <w:tc>
          <w:tcPr>
            <w:tcW w:w="1392"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1CEF77CD" w14:textId="77777777" w:rsidR="000A7CB2" w:rsidRPr="00B066F5" w:rsidRDefault="000A7CB2" w:rsidP="00901083">
            <w:pPr>
              <w:pStyle w:val="BodyText"/>
              <w:rPr>
                <w:color w:val="auto"/>
              </w:rPr>
            </w:pPr>
            <w:r w:rsidRPr="00B066F5">
              <w:rPr>
                <w:color w:val="auto"/>
              </w:rPr>
              <w:t>06 May 2020</w:t>
            </w:r>
          </w:p>
        </w:tc>
        <w:tc>
          <w:tcPr>
            <w:tcW w:w="970"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29D3C512" w14:textId="77777777" w:rsidR="000A7CB2" w:rsidRPr="00B066F5" w:rsidRDefault="000A7CB2" w:rsidP="00901083">
            <w:pPr>
              <w:jc w:val="center"/>
              <w:rPr>
                <w:color w:val="auto"/>
              </w:rPr>
            </w:pPr>
            <w:r w:rsidRPr="00B066F5">
              <w:rPr>
                <w:color w:val="auto"/>
              </w:rPr>
              <w:t xml:space="preserve">PT </w:t>
            </w:r>
          </w:p>
        </w:tc>
        <w:tc>
          <w:tcPr>
            <w:tcW w:w="3946"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3C3C15F6" w14:textId="77777777" w:rsidR="000A7CB2" w:rsidRPr="00B066F5" w:rsidRDefault="000A7CB2" w:rsidP="00901083">
            <w:pPr>
              <w:pStyle w:val="BodyText"/>
              <w:rPr>
                <w:color w:val="auto"/>
              </w:rPr>
            </w:pPr>
            <w:r w:rsidRPr="00B066F5">
              <w:rPr>
                <w:color w:val="auto"/>
              </w:rPr>
              <w:t>Model scenarios to prove/disprove that it is not feasible to do this level of data exchange via spreadsheets.</w:t>
            </w:r>
          </w:p>
        </w:tc>
        <w:tc>
          <w:tcPr>
            <w:tcW w:w="3385"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682350B6" w14:textId="77777777" w:rsidR="000A7CB2" w:rsidRPr="00B066F5" w:rsidRDefault="000A7CB2" w:rsidP="00901083">
            <w:pPr>
              <w:pStyle w:val="BodyText"/>
              <w:rPr>
                <w:color w:val="auto"/>
              </w:rPr>
            </w:pPr>
            <w:r w:rsidRPr="00B066F5">
              <w:rPr>
                <w:color w:val="auto"/>
              </w:rPr>
              <w:t>PT emailed a sample spreadsheet to the WG on Tuesday 12</w:t>
            </w:r>
            <w:r w:rsidRPr="00B066F5">
              <w:rPr>
                <w:color w:val="auto"/>
                <w:vertAlign w:val="superscript"/>
              </w:rPr>
              <w:t>th</w:t>
            </w:r>
            <w:r w:rsidRPr="00B066F5">
              <w:rPr>
                <w:color w:val="auto"/>
              </w:rPr>
              <w:t xml:space="preserve"> May 16:12.</w:t>
            </w:r>
          </w:p>
        </w:tc>
        <w:tc>
          <w:tcPr>
            <w:tcW w:w="1690"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2DDC47DC" w14:textId="77777777" w:rsidR="000A7CB2" w:rsidRPr="00B066F5" w:rsidRDefault="000A7CB2" w:rsidP="00901083">
            <w:pPr>
              <w:pStyle w:val="BodyText"/>
              <w:rPr>
                <w:color w:val="auto"/>
              </w:rPr>
            </w:pPr>
            <w:r w:rsidRPr="00B066F5">
              <w:rPr>
                <w:color w:val="auto"/>
              </w:rPr>
              <w:t>WG 3</w:t>
            </w:r>
          </w:p>
        </w:tc>
        <w:tc>
          <w:tcPr>
            <w:tcW w:w="2391"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76BD926B" w14:textId="77777777" w:rsidR="000A7CB2" w:rsidRPr="00B066F5" w:rsidRDefault="000A7CB2" w:rsidP="00901083">
            <w:pPr>
              <w:pStyle w:val="BodyText"/>
              <w:rPr>
                <w:color w:val="auto"/>
              </w:rPr>
            </w:pPr>
            <w:r w:rsidRPr="00B066F5">
              <w:rPr>
                <w:color w:val="auto"/>
              </w:rPr>
              <w:t>Closed in WG2</w:t>
            </w:r>
          </w:p>
        </w:tc>
      </w:tr>
      <w:tr w:rsidR="000A7CB2" w14:paraId="074BA1BB" w14:textId="77777777" w:rsidTr="00D9502E">
        <w:tc>
          <w:tcPr>
            <w:tcW w:w="827"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5FF88411" w14:textId="77777777" w:rsidR="000A7CB2" w:rsidRPr="00B066F5" w:rsidRDefault="000A7CB2" w:rsidP="008E118F">
            <w:pPr>
              <w:pStyle w:val="BodyText"/>
              <w:rPr>
                <w:color w:val="auto"/>
              </w:rPr>
            </w:pPr>
            <w:r w:rsidRPr="00B066F5">
              <w:rPr>
                <w:color w:val="auto"/>
              </w:rPr>
              <w:lastRenderedPageBreak/>
              <w:t>6b</w:t>
            </w:r>
          </w:p>
        </w:tc>
        <w:tc>
          <w:tcPr>
            <w:tcW w:w="1392"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5BEF676D" w14:textId="77777777" w:rsidR="000A7CB2" w:rsidRPr="00B066F5" w:rsidRDefault="000A7CB2" w:rsidP="008E118F">
            <w:pPr>
              <w:pStyle w:val="BodyText"/>
              <w:rPr>
                <w:color w:val="auto"/>
              </w:rPr>
            </w:pPr>
            <w:r w:rsidRPr="00B066F5">
              <w:rPr>
                <w:color w:val="auto"/>
              </w:rPr>
              <w:t>01 July 2020</w:t>
            </w:r>
          </w:p>
        </w:tc>
        <w:tc>
          <w:tcPr>
            <w:tcW w:w="970"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0A5FA5FB" w14:textId="77777777" w:rsidR="000A7CB2" w:rsidRPr="00B066F5" w:rsidRDefault="000A7CB2" w:rsidP="008E118F">
            <w:pPr>
              <w:pStyle w:val="BodyText"/>
              <w:rPr>
                <w:color w:val="auto"/>
              </w:rPr>
            </w:pPr>
            <w:r w:rsidRPr="00B066F5">
              <w:rPr>
                <w:color w:val="auto"/>
              </w:rPr>
              <w:t>All WG Members</w:t>
            </w:r>
          </w:p>
          <w:p w14:paraId="126F3872" w14:textId="77777777" w:rsidR="000A7CB2" w:rsidRPr="00B066F5" w:rsidRDefault="000A7CB2" w:rsidP="008E118F">
            <w:pPr>
              <w:pStyle w:val="BodyText"/>
              <w:rPr>
                <w:color w:val="auto"/>
                <w:sz w:val="14"/>
              </w:rPr>
            </w:pPr>
          </w:p>
          <w:p w14:paraId="4FD531F9" w14:textId="77777777" w:rsidR="000A7CB2" w:rsidRPr="00B066F5" w:rsidRDefault="000A7CB2" w:rsidP="008E118F">
            <w:pPr>
              <w:pStyle w:val="BodyText"/>
              <w:rPr>
                <w:color w:val="auto"/>
              </w:rPr>
            </w:pPr>
            <w:r w:rsidRPr="00B066F5">
              <w:rPr>
                <w:color w:val="auto"/>
              </w:rPr>
              <w:t>PT</w:t>
            </w:r>
          </w:p>
        </w:tc>
        <w:tc>
          <w:tcPr>
            <w:tcW w:w="3946"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40EAFF04" w14:textId="77777777" w:rsidR="000A7CB2" w:rsidRPr="00B066F5" w:rsidRDefault="000A7CB2" w:rsidP="008E118F">
            <w:pPr>
              <w:pStyle w:val="BodyText"/>
              <w:numPr>
                <w:ilvl w:val="0"/>
                <w:numId w:val="27"/>
              </w:numPr>
              <w:ind w:left="362" w:hanging="362"/>
              <w:rPr>
                <w:color w:val="auto"/>
              </w:rPr>
            </w:pPr>
            <w:r w:rsidRPr="00B066F5">
              <w:rPr>
                <w:color w:val="auto"/>
              </w:rPr>
              <w:t xml:space="preserve">Review spreadsheet sent out by PT on the 12/05/20 and provide feedback prior to WG3 offline. </w:t>
            </w:r>
          </w:p>
          <w:p w14:paraId="124602F7" w14:textId="77777777" w:rsidR="000A7CB2" w:rsidRPr="00B066F5" w:rsidRDefault="000A7CB2" w:rsidP="008E118F">
            <w:pPr>
              <w:pStyle w:val="BodyText"/>
              <w:rPr>
                <w:color w:val="auto"/>
              </w:rPr>
            </w:pPr>
            <w:r w:rsidRPr="00B066F5">
              <w:rPr>
                <w:color w:val="auto"/>
              </w:rPr>
              <w:t xml:space="preserve">Provide wording on the difficulties he faced in trying to produce this spreadsheet. </w:t>
            </w:r>
          </w:p>
        </w:tc>
        <w:tc>
          <w:tcPr>
            <w:tcW w:w="3385"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22EC6E49" w14:textId="77777777" w:rsidR="000A7CB2" w:rsidRPr="00B066F5" w:rsidRDefault="000A7CB2" w:rsidP="008E118F">
            <w:pPr>
              <w:pStyle w:val="BodyText"/>
              <w:rPr>
                <w:color w:val="auto"/>
              </w:rPr>
            </w:pPr>
            <w:r w:rsidRPr="00B066F5">
              <w:rPr>
                <w:color w:val="auto"/>
              </w:rPr>
              <w:t>Completed on the 07/07/20</w:t>
            </w:r>
          </w:p>
        </w:tc>
        <w:tc>
          <w:tcPr>
            <w:tcW w:w="1690"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634FB4F8" w14:textId="77777777" w:rsidR="000A7CB2" w:rsidRPr="00B066F5" w:rsidRDefault="000A7CB2" w:rsidP="008E118F">
            <w:pPr>
              <w:pStyle w:val="BodyText"/>
              <w:rPr>
                <w:color w:val="auto"/>
              </w:rPr>
            </w:pPr>
            <w:r w:rsidRPr="00B066F5">
              <w:rPr>
                <w:color w:val="auto"/>
              </w:rPr>
              <w:t>WG 3</w:t>
            </w:r>
          </w:p>
        </w:tc>
        <w:tc>
          <w:tcPr>
            <w:tcW w:w="2391"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03DE6EC1" w14:textId="77777777" w:rsidR="000A7CB2" w:rsidRPr="00B066F5" w:rsidRDefault="000A7CB2" w:rsidP="008E118F">
            <w:pPr>
              <w:pStyle w:val="BodyText"/>
              <w:rPr>
                <w:color w:val="auto"/>
              </w:rPr>
            </w:pPr>
            <w:r w:rsidRPr="00B066F5">
              <w:rPr>
                <w:color w:val="auto"/>
              </w:rPr>
              <w:t>Closed in WG3</w:t>
            </w:r>
          </w:p>
        </w:tc>
      </w:tr>
      <w:tr w:rsidR="000A7CB2" w14:paraId="6FE292AD" w14:textId="77777777" w:rsidTr="00D9502E">
        <w:tc>
          <w:tcPr>
            <w:tcW w:w="827"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7B883E93" w14:textId="77777777" w:rsidR="000A7CB2" w:rsidRPr="00B066F5" w:rsidRDefault="000A7CB2" w:rsidP="00D9502E">
            <w:pPr>
              <w:pStyle w:val="BodyText"/>
              <w:rPr>
                <w:color w:val="auto"/>
              </w:rPr>
            </w:pPr>
            <w:r w:rsidRPr="00B066F5">
              <w:rPr>
                <w:color w:val="auto"/>
              </w:rPr>
              <w:t>7</w:t>
            </w:r>
          </w:p>
        </w:tc>
        <w:tc>
          <w:tcPr>
            <w:tcW w:w="1392"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34D57DB9" w14:textId="77777777" w:rsidR="000A7CB2" w:rsidRPr="00B066F5" w:rsidRDefault="000A7CB2" w:rsidP="00D9502E">
            <w:pPr>
              <w:pStyle w:val="BodyText"/>
              <w:rPr>
                <w:color w:val="auto"/>
              </w:rPr>
            </w:pPr>
            <w:r w:rsidRPr="00B066F5">
              <w:rPr>
                <w:color w:val="auto"/>
              </w:rPr>
              <w:t>06 May 2020</w:t>
            </w:r>
          </w:p>
        </w:tc>
        <w:tc>
          <w:tcPr>
            <w:tcW w:w="970"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7D44E078" w14:textId="77777777" w:rsidR="000A7CB2" w:rsidRPr="00B066F5" w:rsidRDefault="000A7CB2" w:rsidP="00D9502E">
            <w:pPr>
              <w:pStyle w:val="BodyText"/>
              <w:rPr>
                <w:color w:val="auto"/>
              </w:rPr>
            </w:pPr>
            <w:r w:rsidRPr="00B066F5">
              <w:rPr>
                <w:color w:val="auto"/>
              </w:rPr>
              <w:t>DNO Reps</w:t>
            </w:r>
          </w:p>
        </w:tc>
        <w:tc>
          <w:tcPr>
            <w:tcW w:w="3946"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5664599F" w14:textId="77777777" w:rsidR="000A7CB2" w:rsidRPr="00B066F5" w:rsidRDefault="000A7CB2" w:rsidP="00D9502E">
            <w:pPr>
              <w:pStyle w:val="BodyText"/>
              <w:rPr>
                <w:color w:val="auto"/>
              </w:rPr>
            </w:pPr>
            <w:r w:rsidRPr="00B066F5">
              <w:rPr>
                <w:color w:val="auto"/>
              </w:rPr>
              <w:t>Check if it is feasible to assimilate 5 National Grid models into their software via excel spreadsheet data exchange.</w:t>
            </w:r>
          </w:p>
          <w:p w14:paraId="62CF16AE" w14:textId="77777777" w:rsidR="000A7CB2" w:rsidRPr="00B066F5" w:rsidRDefault="000A7CB2" w:rsidP="00D9502E">
            <w:pPr>
              <w:pStyle w:val="BodyText"/>
              <w:rPr>
                <w:color w:val="auto"/>
              </w:rPr>
            </w:pPr>
          </w:p>
          <w:p w14:paraId="3DA5FCF5" w14:textId="77777777" w:rsidR="000A7CB2" w:rsidRPr="00B066F5" w:rsidRDefault="000A7CB2" w:rsidP="00D9502E">
            <w:pPr>
              <w:pStyle w:val="BodyText"/>
              <w:rPr>
                <w:rFonts w:ascii="Calibri" w:hAnsi="Calibri" w:cs="Calibri"/>
                <w:color w:val="auto"/>
                <w:sz w:val="22"/>
                <w:szCs w:val="22"/>
              </w:rPr>
            </w:pPr>
          </w:p>
        </w:tc>
        <w:tc>
          <w:tcPr>
            <w:tcW w:w="3385"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23E6247D" w14:textId="77777777" w:rsidR="000A7CB2" w:rsidRPr="00B066F5" w:rsidRDefault="000A7CB2" w:rsidP="00D9502E">
            <w:pPr>
              <w:pStyle w:val="BodyText"/>
              <w:rPr>
                <w:color w:val="auto"/>
              </w:rPr>
            </w:pPr>
            <w:r>
              <w:rPr>
                <w:color w:val="auto"/>
              </w:rPr>
              <w:t>CIM is the right approach Spreadsheets are not viable.</w:t>
            </w:r>
          </w:p>
        </w:tc>
        <w:tc>
          <w:tcPr>
            <w:tcW w:w="1690"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4F128EF3" w14:textId="77777777" w:rsidR="000A7CB2" w:rsidRPr="00B066F5" w:rsidRDefault="000A7CB2" w:rsidP="00D9502E">
            <w:pPr>
              <w:pStyle w:val="BodyText"/>
              <w:rPr>
                <w:color w:val="auto"/>
              </w:rPr>
            </w:pPr>
            <w:r w:rsidRPr="00B066F5">
              <w:rPr>
                <w:color w:val="auto"/>
              </w:rPr>
              <w:t xml:space="preserve">Ongoing  </w:t>
            </w:r>
          </w:p>
        </w:tc>
        <w:tc>
          <w:tcPr>
            <w:tcW w:w="2391"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1602DB51" w14:textId="77777777" w:rsidR="000A7CB2" w:rsidRDefault="000A7CB2" w:rsidP="00D9502E">
            <w:pPr>
              <w:pStyle w:val="BodyText"/>
              <w:rPr>
                <w:color w:val="auto"/>
              </w:rPr>
            </w:pPr>
            <w:r>
              <w:rPr>
                <w:color w:val="auto"/>
              </w:rPr>
              <w:t>Action closed</w:t>
            </w:r>
          </w:p>
          <w:p w14:paraId="06A48081" w14:textId="77777777" w:rsidR="000A7CB2" w:rsidRPr="00B066F5" w:rsidRDefault="000A7CB2" w:rsidP="00D9502E">
            <w:pPr>
              <w:pStyle w:val="BodyText"/>
              <w:rPr>
                <w:color w:val="auto"/>
              </w:rPr>
            </w:pPr>
            <w:r>
              <w:rPr>
                <w:color w:val="auto"/>
              </w:rPr>
              <w:t>WG6</w:t>
            </w:r>
          </w:p>
        </w:tc>
      </w:tr>
      <w:tr w:rsidR="000A7CB2" w14:paraId="7FDECB3C" w14:textId="77777777" w:rsidTr="00D9502E">
        <w:tc>
          <w:tcPr>
            <w:tcW w:w="827"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6221F16E" w14:textId="77777777" w:rsidR="000A7CB2" w:rsidRPr="00B066F5" w:rsidRDefault="000A7CB2" w:rsidP="008E118F">
            <w:pPr>
              <w:pStyle w:val="BodyText"/>
              <w:rPr>
                <w:color w:val="auto"/>
              </w:rPr>
            </w:pPr>
            <w:r w:rsidRPr="00B066F5">
              <w:rPr>
                <w:color w:val="auto"/>
              </w:rPr>
              <w:t>8b</w:t>
            </w:r>
          </w:p>
        </w:tc>
        <w:tc>
          <w:tcPr>
            <w:tcW w:w="1392"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4B37E918" w14:textId="77777777" w:rsidR="000A7CB2" w:rsidRPr="00B066F5" w:rsidRDefault="000A7CB2" w:rsidP="008E118F">
            <w:pPr>
              <w:pStyle w:val="BodyText"/>
              <w:rPr>
                <w:color w:val="auto"/>
              </w:rPr>
            </w:pPr>
            <w:r w:rsidRPr="00B066F5">
              <w:rPr>
                <w:color w:val="auto"/>
              </w:rPr>
              <w:t>01 July 2020</w:t>
            </w:r>
          </w:p>
        </w:tc>
        <w:tc>
          <w:tcPr>
            <w:tcW w:w="970"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3AF61948" w14:textId="77777777" w:rsidR="000A7CB2" w:rsidRPr="00B066F5" w:rsidRDefault="000A7CB2" w:rsidP="008E118F">
            <w:pPr>
              <w:pStyle w:val="BodyText"/>
              <w:rPr>
                <w:color w:val="auto"/>
              </w:rPr>
            </w:pPr>
            <w:r w:rsidRPr="00B066F5">
              <w:rPr>
                <w:color w:val="auto"/>
              </w:rPr>
              <w:t xml:space="preserve">IP </w:t>
            </w:r>
          </w:p>
        </w:tc>
        <w:tc>
          <w:tcPr>
            <w:tcW w:w="3946"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0E34B7A6" w14:textId="77777777" w:rsidR="000A7CB2" w:rsidRPr="00B066F5" w:rsidRDefault="000A7CB2" w:rsidP="008E118F">
            <w:pPr>
              <w:pStyle w:val="BodyText"/>
              <w:rPr>
                <w:color w:val="auto"/>
              </w:rPr>
            </w:pPr>
            <w:r w:rsidRPr="00B066F5">
              <w:rPr>
                <w:color w:val="auto"/>
              </w:rPr>
              <w:t xml:space="preserve">Send out details of the people who were involved in the Open Network Group working group, so that Workgroup members can contact them if they wish to do so. </w:t>
            </w:r>
          </w:p>
        </w:tc>
        <w:tc>
          <w:tcPr>
            <w:tcW w:w="3385"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177622A4" w14:textId="77777777" w:rsidR="000A7CB2" w:rsidRPr="00B066F5" w:rsidRDefault="000A7CB2" w:rsidP="008E118F">
            <w:pPr>
              <w:pStyle w:val="BodyText"/>
              <w:rPr>
                <w:color w:val="auto"/>
              </w:rPr>
            </w:pPr>
            <w:r w:rsidRPr="00B066F5">
              <w:rPr>
                <w:color w:val="auto"/>
              </w:rPr>
              <w:t>Completed 07-07-20</w:t>
            </w:r>
          </w:p>
        </w:tc>
        <w:tc>
          <w:tcPr>
            <w:tcW w:w="1690"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2A1B9E0F" w14:textId="77777777" w:rsidR="000A7CB2" w:rsidRPr="00B066F5" w:rsidRDefault="000A7CB2" w:rsidP="008E118F">
            <w:pPr>
              <w:pStyle w:val="BodyText"/>
              <w:rPr>
                <w:color w:val="auto"/>
              </w:rPr>
            </w:pPr>
            <w:r w:rsidRPr="00B066F5">
              <w:rPr>
                <w:color w:val="auto"/>
              </w:rPr>
              <w:t>Prior to WG 3</w:t>
            </w:r>
          </w:p>
        </w:tc>
        <w:tc>
          <w:tcPr>
            <w:tcW w:w="2391"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008B6CEF" w14:textId="77777777" w:rsidR="000A7CB2" w:rsidRPr="00B066F5" w:rsidRDefault="000A7CB2" w:rsidP="008E118F">
            <w:pPr>
              <w:pStyle w:val="BodyText"/>
              <w:rPr>
                <w:color w:val="auto"/>
              </w:rPr>
            </w:pPr>
            <w:r w:rsidRPr="00B066F5">
              <w:rPr>
                <w:color w:val="auto"/>
              </w:rPr>
              <w:t>Closed in WG3</w:t>
            </w:r>
          </w:p>
        </w:tc>
      </w:tr>
      <w:tr w:rsidR="000A7CB2" w14:paraId="7B6F210C" w14:textId="77777777" w:rsidTr="00D9502E">
        <w:tc>
          <w:tcPr>
            <w:tcW w:w="827"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2127C8C4" w14:textId="77777777" w:rsidR="000A7CB2" w:rsidRPr="00B066F5" w:rsidRDefault="000A7CB2" w:rsidP="00D9502E">
            <w:pPr>
              <w:pStyle w:val="BodyText"/>
              <w:rPr>
                <w:color w:val="auto"/>
              </w:rPr>
            </w:pPr>
            <w:r w:rsidRPr="00B066F5">
              <w:rPr>
                <w:color w:val="auto"/>
              </w:rPr>
              <w:t>8a</w:t>
            </w:r>
          </w:p>
        </w:tc>
        <w:tc>
          <w:tcPr>
            <w:tcW w:w="1392"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0E4DD1E9" w14:textId="77777777" w:rsidR="000A7CB2" w:rsidRPr="00B066F5" w:rsidRDefault="000A7CB2" w:rsidP="00D9502E">
            <w:pPr>
              <w:pStyle w:val="BodyText"/>
              <w:rPr>
                <w:color w:val="auto"/>
              </w:rPr>
            </w:pPr>
            <w:r w:rsidRPr="00B066F5">
              <w:rPr>
                <w:color w:val="auto"/>
              </w:rPr>
              <w:t>06 May 2020</w:t>
            </w:r>
          </w:p>
        </w:tc>
        <w:tc>
          <w:tcPr>
            <w:tcW w:w="970"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5A7A8ECA" w14:textId="77777777" w:rsidR="000A7CB2" w:rsidRPr="00B066F5" w:rsidRDefault="000A7CB2" w:rsidP="00D9502E">
            <w:pPr>
              <w:pStyle w:val="BodyText"/>
              <w:rPr>
                <w:color w:val="auto"/>
              </w:rPr>
            </w:pPr>
            <w:r w:rsidRPr="00B066F5">
              <w:rPr>
                <w:color w:val="auto"/>
              </w:rPr>
              <w:t>All WG Members</w:t>
            </w:r>
          </w:p>
        </w:tc>
        <w:tc>
          <w:tcPr>
            <w:tcW w:w="3946"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2AC4CF99" w14:textId="77777777" w:rsidR="000A7CB2" w:rsidRPr="00B066F5" w:rsidRDefault="000A7CB2" w:rsidP="00D9502E">
            <w:pPr>
              <w:pStyle w:val="BodyText"/>
              <w:rPr>
                <w:color w:val="auto"/>
              </w:rPr>
            </w:pPr>
            <w:r w:rsidRPr="00B066F5">
              <w:rPr>
                <w:color w:val="auto"/>
              </w:rPr>
              <w:t xml:space="preserve">1) Read Open Network report – </w:t>
            </w:r>
            <w:r w:rsidRPr="00B066F5">
              <w:rPr>
                <w:b/>
                <w:color w:val="auto"/>
              </w:rPr>
              <w:t>Proposal for Implementation of Electronic Exchange of Network Planning Data</w:t>
            </w:r>
            <w:r w:rsidRPr="00B066F5">
              <w:rPr>
                <w:color w:val="auto"/>
              </w:rPr>
              <w:t>. Feedback your views on</w:t>
            </w:r>
          </w:p>
          <w:p w14:paraId="5B5CEFDB" w14:textId="77777777" w:rsidR="000A7CB2" w:rsidRPr="00B066F5" w:rsidRDefault="000A7CB2" w:rsidP="00D9502E">
            <w:pPr>
              <w:pStyle w:val="BodyText"/>
              <w:numPr>
                <w:ilvl w:val="0"/>
                <w:numId w:val="29"/>
              </w:numPr>
              <w:ind w:left="362" w:hanging="284"/>
              <w:rPr>
                <w:color w:val="auto"/>
              </w:rPr>
            </w:pPr>
            <w:r w:rsidRPr="00B066F5">
              <w:rPr>
                <w:color w:val="auto"/>
              </w:rPr>
              <w:t xml:space="preserve">Whether you feel the high-level costs/timescales within the report are reasonable, along with the methodology used to calculate them. </w:t>
            </w:r>
          </w:p>
          <w:p w14:paraId="176A8525" w14:textId="77777777" w:rsidR="000A7CB2" w:rsidRPr="00B066F5" w:rsidRDefault="000A7CB2" w:rsidP="00D9502E">
            <w:pPr>
              <w:pStyle w:val="BodyText"/>
              <w:rPr>
                <w:rFonts w:ascii="Calibri" w:hAnsi="Calibri" w:cs="Calibri"/>
                <w:color w:val="auto"/>
                <w:sz w:val="22"/>
                <w:szCs w:val="22"/>
              </w:rPr>
            </w:pPr>
            <w:r w:rsidRPr="00B066F5">
              <w:rPr>
                <w:color w:val="auto"/>
              </w:rPr>
              <w:t xml:space="preserve">The WG can use them as part of a cost benefit analysis to move towards a CIM solution. </w:t>
            </w:r>
          </w:p>
        </w:tc>
        <w:tc>
          <w:tcPr>
            <w:tcW w:w="3385"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6C829516" w14:textId="77777777" w:rsidR="000A7CB2" w:rsidRPr="00B066F5" w:rsidRDefault="000A7CB2" w:rsidP="00D9502E">
            <w:pPr>
              <w:pStyle w:val="BodyText"/>
              <w:rPr>
                <w:color w:val="auto"/>
              </w:rPr>
            </w:pPr>
            <w:r w:rsidRPr="00B066F5">
              <w:rPr>
                <w:color w:val="auto"/>
              </w:rPr>
              <w:t>All WG members to send email confirmation prior to WG3 (Tuesday 4</w:t>
            </w:r>
            <w:r w:rsidRPr="00B066F5">
              <w:rPr>
                <w:color w:val="auto"/>
                <w:vertAlign w:val="superscript"/>
              </w:rPr>
              <w:t>th</w:t>
            </w:r>
            <w:r w:rsidRPr="00B066F5">
              <w:rPr>
                <w:color w:val="auto"/>
              </w:rPr>
              <w:t xml:space="preserve"> August cut-off) to confirm you are happy with the costs and timescales, raise concerns if not.</w:t>
            </w:r>
          </w:p>
        </w:tc>
        <w:tc>
          <w:tcPr>
            <w:tcW w:w="1690"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689E531E" w14:textId="77777777" w:rsidR="000A7CB2" w:rsidRPr="00B066F5" w:rsidRDefault="000A7CB2" w:rsidP="00D9502E">
            <w:pPr>
              <w:pStyle w:val="BodyText"/>
              <w:rPr>
                <w:color w:val="auto"/>
              </w:rPr>
            </w:pPr>
            <w:r w:rsidRPr="00B066F5">
              <w:rPr>
                <w:color w:val="auto"/>
              </w:rPr>
              <w:t>Prior to WG3</w:t>
            </w:r>
          </w:p>
        </w:tc>
        <w:tc>
          <w:tcPr>
            <w:tcW w:w="2391"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1CE795EB" w14:textId="77777777" w:rsidR="000A7CB2" w:rsidRPr="00B066F5" w:rsidRDefault="000A7CB2" w:rsidP="00D9502E">
            <w:pPr>
              <w:pStyle w:val="BodyText"/>
              <w:rPr>
                <w:color w:val="auto"/>
              </w:rPr>
            </w:pPr>
            <w:r w:rsidRPr="00B066F5">
              <w:rPr>
                <w:color w:val="auto"/>
              </w:rPr>
              <w:t>Close</w:t>
            </w:r>
            <w:r>
              <w:rPr>
                <w:color w:val="auto"/>
              </w:rPr>
              <w:t>d</w:t>
            </w:r>
            <w:r w:rsidRPr="00B066F5">
              <w:rPr>
                <w:color w:val="auto"/>
              </w:rPr>
              <w:t xml:space="preserve"> WG5</w:t>
            </w:r>
          </w:p>
        </w:tc>
      </w:tr>
      <w:tr w:rsidR="000A7CB2" w14:paraId="587E5BBE" w14:textId="77777777" w:rsidTr="00D9502E">
        <w:tc>
          <w:tcPr>
            <w:tcW w:w="827"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7153D0E7" w14:textId="77777777" w:rsidR="000A7CB2" w:rsidRPr="00B066F5" w:rsidRDefault="000A7CB2" w:rsidP="00D9502E">
            <w:pPr>
              <w:pStyle w:val="BodyText"/>
              <w:rPr>
                <w:color w:val="auto"/>
              </w:rPr>
            </w:pPr>
            <w:r w:rsidRPr="00B066F5">
              <w:rPr>
                <w:color w:val="auto"/>
              </w:rPr>
              <w:t>8C</w:t>
            </w:r>
          </w:p>
        </w:tc>
        <w:tc>
          <w:tcPr>
            <w:tcW w:w="1392"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37821E63" w14:textId="77777777" w:rsidR="000A7CB2" w:rsidRPr="00B066F5" w:rsidRDefault="000A7CB2" w:rsidP="00D9502E">
            <w:pPr>
              <w:pStyle w:val="BodyText"/>
              <w:rPr>
                <w:color w:val="auto"/>
              </w:rPr>
            </w:pPr>
            <w:r w:rsidRPr="00B066F5">
              <w:rPr>
                <w:color w:val="auto"/>
              </w:rPr>
              <w:t>01 July 2020</w:t>
            </w:r>
          </w:p>
        </w:tc>
        <w:tc>
          <w:tcPr>
            <w:tcW w:w="970"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15D4882B" w14:textId="77777777" w:rsidR="000A7CB2" w:rsidRPr="00B066F5" w:rsidRDefault="000A7CB2" w:rsidP="00D9502E">
            <w:pPr>
              <w:pStyle w:val="BodyText"/>
              <w:rPr>
                <w:color w:val="auto"/>
              </w:rPr>
            </w:pPr>
            <w:r w:rsidRPr="00B066F5">
              <w:rPr>
                <w:color w:val="auto"/>
              </w:rPr>
              <w:t>LM</w:t>
            </w:r>
          </w:p>
        </w:tc>
        <w:tc>
          <w:tcPr>
            <w:tcW w:w="3946"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1578A90C" w14:textId="77777777" w:rsidR="000A7CB2" w:rsidRPr="00B066F5" w:rsidRDefault="000A7CB2" w:rsidP="00D9502E">
            <w:pPr>
              <w:pStyle w:val="BodyText"/>
              <w:rPr>
                <w:rFonts w:ascii="Calibri" w:hAnsi="Calibri" w:cs="Calibri"/>
                <w:color w:val="auto"/>
                <w:sz w:val="22"/>
                <w:szCs w:val="22"/>
              </w:rPr>
            </w:pPr>
            <w:r w:rsidRPr="00B066F5">
              <w:rPr>
                <w:color w:val="auto"/>
              </w:rPr>
              <w:t>Feedback the difference between the indicative and actual costs &amp; time scales, for the CIM work that LM has done for WPD.</w:t>
            </w:r>
          </w:p>
        </w:tc>
        <w:tc>
          <w:tcPr>
            <w:tcW w:w="3385"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50F9F984" w14:textId="77777777" w:rsidR="000A7CB2" w:rsidRPr="00B066F5" w:rsidRDefault="000A7CB2" w:rsidP="00D9502E">
            <w:pPr>
              <w:pStyle w:val="BodyText"/>
              <w:rPr>
                <w:color w:val="auto"/>
              </w:rPr>
            </w:pPr>
            <w:r w:rsidRPr="00EE2E08">
              <w:rPr>
                <w:color w:val="auto"/>
              </w:rPr>
              <w:t>Propose to close item at WG5 as this should have been covered in RFI responses.</w:t>
            </w:r>
          </w:p>
        </w:tc>
        <w:tc>
          <w:tcPr>
            <w:tcW w:w="1690"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20E613B9" w14:textId="77777777" w:rsidR="000A7CB2" w:rsidRPr="00B066F5" w:rsidRDefault="000A7CB2" w:rsidP="00D9502E">
            <w:pPr>
              <w:pStyle w:val="BodyText"/>
              <w:rPr>
                <w:color w:val="auto"/>
              </w:rPr>
            </w:pPr>
            <w:r w:rsidRPr="00B066F5">
              <w:rPr>
                <w:color w:val="auto"/>
              </w:rPr>
              <w:t>WG 3</w:t>
            </w:r>
          </w:p>
        </w:tc>
        <w:tc>
          <w:tcPr>
            <w:tcW w:w="2391"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358F60B9" w14:textId="77777777" w:rsidR="000A7CB2" w:rsidRPr="00B066F5" w:rsidRDefault="000A7CB2" w:rsidP="00D9502E">
            <w:pPr>
              <w:pStyle w:val="BodyText"/>
              <w:rPr>
                <w:color w:val="auto"/>
              </w:rPr>
            </w:pPr>
            <w:r w:rsidRPr="00B066F5">
              <w:rPr>
                <w:color w:val="auto"/>
              </w:rPr>
              <w:t>Close</w:t>
            </w:r>
            <w:r>
              <w:rPr>
                <w:color w:val="auto"/>
              </w:rPr>
              <w:t>d</w:t>
            </w:r>
            <w:r w:rsidRPr="00B066F5">
              <w:rPr>
                <w:color w:val="auto"/>
              </w:rPr>
              <w:t xml:space="preserve"> WG5</w:t>
            </w:r>
          </w:p>
        </w:tc>
      </w:tr>
      <w:tr w:rsidR="000A7CB2" w14:paraId="10A27D79" w14:textId="77777777" w:rsidTr="00D9502E">
        <w:tc>
          <w:tcPr>
            <w:tcW w:w="827"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02926D41" w14:textId="77777777" w:rsidR="000A7CB2" w:rsidRPr="00B066F5" w:rsidRDefault="000A7CB2" w:rsidP="00DA30B3">
            <w:pPr>
              <w:pStyle w:val="BodyText"/>
              <w:rPr>
                <w:color w:val="auto"/>
              </w:rPr>
            </w:pPr>
            <w:r w:rsidRPr="00B066F5">
              <w:rPr>
                <w:color w:val="auto"/>
              </w:rPr>
              <w:t>9</w:t>
            </w:r>
          </w:p>
        </w:tc>
        <w:tc>
          <w:tcPr>
            <w:tcW w:w="1392"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4676194D" w14:textId="77777777" w:rsidR="000A7CB2" w:rsidRPr="00B066F5" w:rsidRDefault="000A7CB2" w:rsidP="00DA30B3">
            <w:pPr>
              <w:pStyle w:val="BodyText"/>
              <w:rPr>
                <w:color w:val="auto"/>
              </w:rPr>
            </w:pPr>
            <w:r w:rsidRPr="00B066F5">
              <w:rPr>
                <w:color w:val="auto"/>
              </w:rPr>
              <w:t>06 May 2020</w:t>
            </w:r>
          </w:p>
        </w:tc>
        <w:tc>
          <w:tcPr>
            <w:tcW w:w="970"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3BB56BC7" w14:textId="77777777" w:rsidR="000A7CB2" w:rsidRPr="00B066F5" w:rsidRDefault="000A7CB2" w:rsidP="00DA30B3">
            <w:pPr>
              <w:pStyle w:val="BodyText"/>
              <w:rPr>
                <w:color w:val="auto"/>
              </w:rPr>
            </w:pPr>
            <w:r w:rsidRPr="00B066F5">
              <w:rPr>
                <w:color w:val="auto"/>
              </w:rPr>
              <w:t>All WG Members</w:t>
            </w:r>
          </w:p>
        </w:tc>
        <w:tc>
          <w:tcPr>
            <w:tcW w:w="3946"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39F482BE" w14:textId="77777777" w:rsidR="000A7CB2" w:rsidRPr="00B066F5" w:rsidRDefault="000A7CB2" w:rsidP="00DA30B3">
            <w:pPr>
              <w:pStyle w:val="BodyText"/>
              <w:rPr>
                <w:color w:val="auto"/>
              </w:rPr>
            </w:pPr>
            <w:r w:rsidRPr="00B066F5">
              <w:rPr>
                <w:color w:val="auto"/>
              </w:rPr>
              <w:t xml:space="preserve">Feedback views on whether: </w:t>
            </w:r>
          </w:p>
          <w:p w14:paraId="74487781" w14:textId="77777777" w:rsidR="000A7CB2" w:rsidRPr="00B066F5" w:rsidRDefault="000A7CB2" w:rsidP="00DA30B3">
            <w:pPr>
              <w:pStyle w:val="BodyText"/>
              <w:rPr>
                <w:color w:val="auto"/>
              </w:rPr>
            </w:pPr>
            <w:r w:rsidRPr="00B066F5">
              <w:rPr>
                <w:color w:val="auto"/>
              </w:rPr>
              <w:t>a) The actual enhanced data exchange is required/necessary,</w:t>
            </w:r>
          </w:p>
          <w:p w14:paraId="1B1D90D1" w14:textId="77777777" w:rsidR="000A7CB2" w:rsidRPr="00B066F5" w:rsidRDefault="000A7CB2" w:rsidP="00DA30B3">
            <w:pPr>
              <w:pStyle w:val="BodyText"/>
              <w:rPr>
                <w:color w:val="auto"/>
              </w:rPr>
            </w:pPr>
            <w:r w:rsidRPr="00B066F5">
              <w:rPr>
                <w:color w:val="auto"/>
              </w:rPr>
              <w:t xml:space="preserve"> b) You are happy with what is being proposed/or are any amendments needed, if </w:t>
            </w:r>
            <w:proofErr w:type="gramStart"/>
            <w:r w:rsidRPr="00B066F5">
              <w:rPr>
                <w:color w:val="auto"/>
              </w:rPr>
              <w:t>so</w:t>
            </w:r>
            <w:proofErr w:type="gramEnd"/>
            <w:r w:rsidRPr="00B066F5">
              <w:rPr>
                <w:color w:val="auto"/>
              </w:rPr>
              <w:t xml:space="preserve"> what are they. </w:t>
            </w:r>
          </w:p>
        </w:tc>
        <w:tc>
          <w:tcPr>
            <w:tcW w:w="3385"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58496CA1" w14:textId="77777777" w:rsidR="000A7CB2" w:rsidRPr="00B066F5" w:rsidRDefault="000A7CB2" w:rsidP="00DA30B3">
            <w:pPr>
              <w:pStyle w:val="BodyText"/>
              <w:rPr>
                <w:color w:val="auto"/>
              </w:rPr>
            </w:pPr>
            <w:r w:rsidRPr="00B066F5">
              <w:rPr>
                <w:color w:val="auto"/>
              </w:rPr>
              <w:t>Merged into action 5</w:t>
            </w:r>
          </w:p>
        </w:tc>
        <w:tc>
          <w:tcPr>
            <w:tcW w:w="1690"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13D93A00" w14:textId="77777777" w:rsidR="000A7CB2" w:rsidRPr="00B066F5" w:rsidRDefault="000A7CB2" w:rsidP="00DA30B3">
            <w:pPr>
              <w:pStyle w:val="BodyText"/>
              <w:rPr>
                <w:color w:val="auto"/>
              </w:rPr>
            </w:pPr>
            <w:r w:rsidRPr="00B066F5">
              <w:rPr>
                <w:color w:val="auto"/>
              </w:rPr>
              <w:t>WG 2</w:t>
            </w:r>
          </w:p>
        </w:tc>
        <w:tc>
          <w:tcPr>
            <w:tcW w:w="2391"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0F92DFDB" w14:textId="77777777" w:rsidR="000A7CB2" w:rsidRPr="00B066F5" w:rsidRDefault="000A7CB2" w:rsidP="00DA30B3">
            <w:pPr>
              <w:pStyle w:val="BodyText"/>
              <w:rPr>
                <w:color w:val="auto"/>
              </w:rPr>
            </w:pPr>
            <w:r w:rsidRPr="00B066F5">
              <w:rPr>
                <w:color w:val="auto"/>
              </w:rPr>
              <w:t>Closed in WG2</w:t>
            </w:r>
          </w:p>
        </w:tc>
      </w:tr>
      <w:tr w:rsidR="000A7CB2" w14:paraId="7E005896" w14:textId="77777777" w:rsidTr="00D9502E">
        <w:tc>
          <w:tcPr>
            <w:tcW w:w="827"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44B4452D" w14:textId="77777777" w:rsidR="000A7CB2" w:rsidRPr="00B066F5" w:rsidRDefault="000A7CB2" w:rsidP="00461604">
            <w:pPr>
              <w:pStyle w:val="BodyText"/>
              <w:rPr>
                <w:color w:val="auto"/>
              </w:rPr>
            </w:pPr>
            <w:r w:rsidRPr="00B066F5">
              <w:rPr>
                <w:color w:val="auto"/>
              </w:rPr>
              <w:lastRenderedPageBreak/>
              <w:t>10</w:t>
            </w:r>
          </w:p>
        </w:tc>
        <w:tc>
          <w:tcPr>
            <w:tcW w:w="1392"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52CEAE5B" w14:textId="77777777" w:rsidR="000A7CB2" w:rsidRPr="00B066F5" w:rsidRDefault="000A7CB2" w:rsidP="00461604">
            <w:pPr>
              <w:pStyle w:val="BodyText"/>
              <w:rPr>
                <w:color w:val="auto"/>
              </w:rPr>
            </w:pPr>
            <w:r w:rsidRPr="00B066F5">
              <w:rPr>
                <w:color w:val="auto"/>
              </w:rPr>
              <w:t>06 May 2020</w:t>
            </w:r>
          </w:p>
        </w:tc>
        <w:tc>
          <w:tcPr>
            <w:tcW w:w="970"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5E03BF2F" w14:textId="77777777" w:rsidR="000A7CB2" w:rsidRPr="00B066F5" w:rsidRDefault="000A7CB2" w:rsidP="00461604">
            <w:pPr>
              <w:pStyle w:val="BodyText"/>
              <w:rPr>
                <w:color w:val="auto"/>
              </w:rPr>
            </w:pPr>
            <w:r w:rsidRPr="00B066F5">
              <w:rPr>
                <w:color w:val="auto"/>
              </w:rPr>
              <w:t>National Grid</w:t>
            </w:r>
          </w:p>
        </w:tc>
        <w:tc>
          <w:tcPr>
            <w:tcW w:w="3946"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50CA5E04" w14:textId="77777777" w:rsidR="000A7CB2" w:rsidRPr="00B066F5" w:rsidRDefault="000A7CB2" w:rsidP="00461604">
            <w:pPr>
              <w:pStyle w:val="BodyText"/>
              <w:rPr>
                <w:color w:val="auto"/>
              </w:rPr>
            </w:pPr>
            <w:r w:rsidRPr="00B066F5">
              <w:rPr>
                <w:color w:val="auto"/>
              </w:rPr>
              <w:t>Propose a table for WK42</w:t>
            </w:r>
          </w:p>
        </w:tc>
        <w:tc>
          <w:tcPr>
            <w:tcW w:w="3385"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7E85A786" w14:textId="77777777" w:rsidR="000A7CB2" w:rsidRPr="00B066F5" w:rsidRDefault="000A7CB2" w:rsidP="00461604">
            <w:pPr>
              <w:pStyle w:val="BodyText"/>
              <w:rPr>
                <w:color w:val="auto"/>
              </w:rPr>
            </w:pPr>
            <w:r w:rsidRPr="00B066F5">
              <w:rPr>
                <w:color w:val="auto"/>
              </w:rPr>
              <w:t>To deliver action 6a, PT has tried to produce a tale for WK 42. This was emailed to the WG on Tuesday 12</w:t>
            </w:r>
            <w:r w:rsidRPr="00B066F5">
              <w:rPr>
                <w:color w:val="auto"/>
                <w:vertAlign w:val="superscript"/>
              </w:rPr>
              <w:t>th</w:t>
            </w:r>
            <w:r w:rsidRPr="00B066F5">
              <w:rPr>
                <w:color w:val="auto"/>
              </w:rPr>
              <w:t xml:space="preserve"> May 2020 at 16:12. </w:t>
            </w:r>
          </w:p>
        </w:tc>
        <w:tc>
          <w:tcPr>
            <w:tcW w:w="1690"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6878CB58" w14:textId="77777777" w:rsidR="000A7CB2" w:rsidRPr="00B066F5" w:rsidRDefault="000A7CB2" w:rsidP="00461604">
            <w:pPr>
              <w:pStyle w:val="BodyText"/>
              <w:rPr>
                <w:color w:val="auto"/>
              </w:rPr>
            </w:pPr>
            <w:r w:rsidRPr="00B066F5">
              <w:rPr>
                <w:color w:val="auto"/>
              </w:rPr>
              <w:t>WG 2</w:t>
            </w:r>
          </w:p>
        </w:tc>
        <w:tc>
          <w:tcPr>
            <w:tcW w:w="2391"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7D1DDEFC" w14:textId="77777777" w:rsidR="000A7CB2" w:rsidRPr="00B066F5" w:rsidRDefault="000A7CB2" w:rsidP="00461604">
            <w:pPr>
              <w:pStyle w:val="BodyText"/>
              <w:rPr>
                <w:color w:val="auto"/>
              </w:rPr>
            </w:pPr>
            <w:r w:rsidRPr="00B066F5">
              <w:rPr>
                <w:color w:val="auto"/>
              </w:rPr>
              <w:t>Closed in WG2</w:t>
            </w:r>
          </w:p>
        </w:tc>
      </w:tr>
      <w:tr w:rsidR="000A7CB2" w14:paraId="17C81362" w14:textId="77777777" w:rsidTr="00D9502E">
        <w:tc>
          <w:tcPr>
            <w:tcW w:w="827"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6E537A2F" w14:textId="77777777" w:rsidR="000A7CB2" w:rsidRPr="00B066F5" w:rsidRDefault="000A7CB2" w:rsidP="00D9502E">
            <w:pPr>
              <w:pStyle w:val="BodyText"/>
              <w:rPr>
                <w:color w:val="auto"/>
              </w:rPr>
            </w:pPr>
            <w:r w:rsidRPr="00B066F5">
              <w:rPr>
                <w:color w:val="auto"/>
              </w:rPr>
              <w:t>11</w:t>
            </w:r>
          </w:p>
        </w:tc>
        <w:tc>
          <w:tcPr>
            <w:tcW w:w="1392"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13835B7B" w14:textId="77777777" w:rsidR="000A7CB2" w:rsidRPr="00B066F5" w:rsidRDefault="000A7CB2" w:rsidP="00D9502E">
            <w:pPr>
              <w:pStyle w:val="BodyText"/>
              <w:rPr>
                <w:color w:val="auto"/>
              </w:rPr>
            </w:pPr>
            <w:r w:rsidRPr="00B066F5">
              <w:rPr>
                <w:color w:val="auto"/>
              </w:rPr>
              <w:t>06 May 2020</w:t>
            </w:r>
          </w:p>
        </w:tc>
        <w:tc>
          <w:tcPr>
            <w:tcW w:w="970"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315941A5" w14:textId="77777777" w:rsidR="000A7CB2" w:rsidRPr="00B066F5" w:rsidRDefault="000A7CB2" w:rsidP="00D9502E">
            <w:pPr>
              <w:pStyle w:val="BodyText"/>
              <w:rPr>
                <w:color w:val="auto"/>
              </w:rPr>
            </w:pPr>
            <w:r w:rsidRPr="00B066F5">
              <w:rPr>
                <w:color w:val="auto"/>
              </w:rPr>
              <w:t>All WG Members</w:t>
            </w:r>
          </w:p>
        </w:tc>
        <w:tc>
          <w:tcPr>
            <w:tcW w:w="3946"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4838271D" w14:textId="77777777" w:rsidR="000A7CB2" w:rsidRPr="00B066F5" w:rsidRDefault="000A7CB2" w:rsidP="00D9502E">
            <w:pPr>
              <w:pStyle w:val="BodyText"/>
              <w:rPr>
                <w:rFonts w:ascii="Calibri" w:hAnsi="Calibri" w:cs="Calibri"/>
                <w:color w:val="auto"/>
                <w:sz w:val="22"/>
                <w:szCs w:val="22"/>
              </w:rPr>
            </w:pPr>
            <w:r w:rsidRPr="00B066F5">
              <w:rPr>
                <w:color w:val="auto"/>
              </w:rPr>
              <w:t xml:space="preserve">Think about how we justify moving to CIM or another form of electronic data exchange.  </w:t>
            </w:r>
          </w:p>
        </w:tc>
        <w:tc>
          <w:tcPr>
            <w:tcW w:w="3385"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2D416B03" w14:textId="77777777" w:rsidR="000A7CB2" w:rsidRPr="00B066F5" w:rsidRDefault="000A7CB2" w:rsidP="00D9502E">
            <w:pPr>
              <w:pStyle w:val="BodyText"/>
              <w:rPr>
                <w:color w:val="auto"/>
              </w:rPr>
            </w:pPr>
            <w:r w:rsidRPr="00EE2E08">
              <w:rPr>
                <w:color w:val="auto"/>
              </w:rPr>
              <w:t>Propose to close item at WG5 as this should have been covered in RFI responses.</w:t>
            </w:r>
          </w:p>
        </w:tc>
        <w:tc>
          <w:tcPr>
            <w:tcW w:w="1690"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41B32602" w14:textId="77777777" w:rsidR="000A7CB2" w:rsidRPr="00B066F5" w:rsidRDefault="000A7CB2" w:rsidP="00D9502E">
            <w:pPr>
              <w:pStyle w:val="BodyText"/>
              <w:rPr>
                <w:color w:val="auto"/>
              </w:rPr>
            </w:pPr>
            <w:r w:rsidRPr="00B066F5">
              <w:rPr>
                <w:color w:val="auto"/>
              </w:rPr>
              <w:t xml:space="preserve">Ongoing  </w:t>
            </w:r>
          </w:p>
        </w:tc>
        <w:tc>
          <w:tcPr>
            <w:tcW w:w="2391"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10C6055A" w14:textId="77777777" w:rsidR="000A7CB2" w:rsidRPr="00B066F5" w:rsidRDefault="000A7CB2" w:rsidP="00D9502E">
            <w:pPr>
              <w:pStyle w:val="BodyText"/>
              <w:rPr>
                <w:color w:val="auto"/>
              </w:rPr>
            </w:pPr>
            <w:r w:rsidRPr="00B066F5">
              <w:rPr>
                <w:color w:val="auto"/>
              </w:rPr>
              <w:t>Close</w:t>
            </w:r>
            <w:r>
              <w:rPr>
                <w:color w:val="auto"/>
              </w:rPr>
              <w:t>d</w:t>
            </w:r>
            <w:r w:rsidRPr="00B066F5">
              <w:rPr>
                <w:color w:val="auto"/>
              </w:rPr>
              <w:t xml:space="preserve"> WG5</w:t>
            </w:r>
          </w:p>
        </w:tc>
      </w:tr>
      <w:tr w:rsidR="000A7CB2" w14:paraId="004AC20C" w14:textId="77777777" w:rsidTr="00D9502E">
        <w:tc>
          <w:tcPr>
            <w:tcW w:w="827"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719C473A" w14:textId="77777777" w:rsidR="000A7CB2" w:rsidRPr="00B066F5" w:rsidRDefault="000A7CB2" w:rsidP="00461604">
            <w:pPr>
              <w:pStyle w:val="BodyText"/>
              <w:rPr>
                <w:color w:val="auto"/>
              </w:rPr>
            </w:pPr>
            <w:r w:rsidRPr="00B066F5">
              <w:rPr>
                <w:color w:val="auto"/>
              </w:rPr>
              <w:t>12</w:t>
            </w:r>
          </w:p>
        </w:tc>
        <w:tc>
          <w:tcPr>
            <w:tcW w:w="1392"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136577DB" w14:textId="77777777" w:rsidR="000A7CB2" w:rsidRPr="00B066F5" w:rsidRDefault="000A7CB2" w:rsidP="00461604">
            <w:pPr>
              <w:pStyle w:val="BodyText"/>
              <w:rPr>
                <w:color w:val="auto"/>
              </w:rPr>
            </w:pPr>
            <w:r w:rsidRPr="00B066F5">
              <w:rPr>
                <w:color w:val="auto"/>
              </w:rPr>
              <w:t>06 May 2020</w:t>
            </w:r>
          </w:p>
        </w:tc>
        <w:tc>
          <w:tcPr>
            <w:tcW w:w="970"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36B3C2BC" w14:textId="77777777" w:rsidR="000A7CB2" w:rsidRPr="00B066F5" w:rsidRDefault="000A7CB2" w:rsidP="00461604">
            <w:pPr>
              <w:pStyle w:val="BodyText"/>
              <w:rPr>
                <w:color w:val="auto"/>
              </w:rPr>
            </w:pPr>
            <w:r w:rsidRPr="00B066F5">
              <w:rPr>
                <w:color w:val="auto"/>
              </w:rPr>
              <w:t>All WG Members</w:t>
            </w:r>
          </w:p>
        </w:tc>
        <w:tc>
          <w:tcPr>
            <w:tcW w:w="3946"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2942664A" w14:textId="77777777" w:rsidR="000A7CB2" w:rsidRPr="00B066F5" w:rsidRDefault="000A7CB2" w:rsidP="00461604">
            <w:pPr>
              <w:pStyle w:val="BodyText"/>
              <w:rPr>
                <w:color w:val="auto"/>
              </w:rPr>
            </w:pPr>
            <w:r w:rsidRPr="00B066F5">
              <w:rPr>
                <w:color w:val="auto"/>
              </w:rPr>
              <w:t xml:space="preserve">Review all Workgroup 1 documents and circulate any feedback to the Workgroup. </w:t>
            </w:r>
          </w:p>
        </w:tc>
        <w:tc>
          <w:tcPr>
            <w:tcW w:w="3385"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735ADD00" w14:textId="77777777" w:rsidR="000A7CB2" w:rsidRPr="00B066F5" w:rsidRDefault="000A7CB2" w:rsidP="00461604">
            <w:pPr>
              <w:pStyle w:val="BodyText"/>
              <w:rPr>
                <w:color w:val="auto"/>
              </w:rPr>
            </w:pPr>
            <w:r w:rsidRPr="00B066F5">
              <w:rPr>
                <w:color w:val="auto"/>
              </w:rPr>
              <w:t xml:space="preserve">Replaced by other actions. </w:t>
            </w:r>
          </w:p>
        </w:tc>
        <w:tc>
          <w:tcPr>
            <w:tcW w:w="1690"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7FDD4B12" w14:textId="77777777" w:rsidR="000A7CB2" w:rsidRPr="00B066F5" w:rsidRDefault="000A7CB2" w:rsidP="00461604">
            <w:pPr>
              <w:pStyle w:val="BodyText"/>
              <w:rPr>
                <w:color w:val="auto"/>
              </w:rPr>
            </w:pPr>
            <w:r w:rsidRPr="00B066F5">
              <w:rPr>
                <w:color w:val="auto"/>
              </w:rPr>
              <w:t>20 May 2020</w:t>
            </w:r>
          </w:p>
        </w:tc>
        <w:tc>
          <w:tcPr>
            <w:tcW w:w="2391"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6795FE54" w14:textId="77777777" w:rsidR="000A7CB2" w:rsidRPr="00B066F5" w:rsidRDefault="000A7CB2" w:rsidP="00461604">
            <w:pPr>
              <w:pStyle w:val="BodyText"/>
              <w:rPr>
                <w:color w:val="auto"/>
              </w:rPr>
            </w:pPr>
            <w:r w:rsidRPr="00B066F5">
              <w:rPr>
                <w:color w:val="auto"/>
              </w:rPr>
              <w:t>Closed in WG 2</w:t>
            </w:r>
          </w:p>
        </w:tc>
      </w:tr>
      <w:tr w:rsidR="000A7CB2" w14:paraId="136245F0" w14:textId="77777777" w:rsidTr="00D9502E">
        <w:tc>
          <w:tcPr>
            <w:tcW w:w="827"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4F02FE8E" w14:textId="77777777" w:rsidR="000A7CB2" w:rsidRPr="00B066F5" w:rsidRDefault="000A7CB2" w:rsidP="00461604">
            <w:pPr>
              <w:pStyle w:val="BodyText"/>
              <w:rPr>
                <w:color w:val="auto"/>
              </w:rPr>
            </w:pPr>
            <w:r w:rsidRPr="00B066F5">
              <w:rPr>
                <w:color w:val="auto"/>
              </w:rPr>
              <w:t>13</w:t>
            </w:r>
          </w:p>
        </w:tc>
        <w:tc>
          <w:tcPr>
            <w:tcW w:w="1392"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40EC7045" w14:textId="77777777" w:rsidR="000A7CB2" w:rsidRPr="00B066F5" w:rsidRDefault="000A7CB2" w:rsidP="00461604">
            <w:pPr>
              <w:pStyle w:val="BodyText"/>
              <w:rPr>
                <w:color w:val="auto"/>
              </w:rPr>
            </w:pPr>
            <w:r w:rsidRPr="00B066F5">
              <w:rPr>
                <w:color w:val="auto"/>
              </w:rPr>
              <w:t>06 May 2020</w:t>
            </w:r>
          </w:p>
        </w:tc>
        <w:tc>
          <w:tcPr>
            <w:tcW w:w="970"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499BD165" w14:textId="77777777" w:rsidR="000A7CB2" w:rsidRPr="00B066F5" w:rsidRDefault="000A7CB2" w:rsidP="00461604">
            <w:pPr>
              <w:pStyle w:val="BodyText"/>
              <w:rPr>
                <w:color w:val="auto"/>
              </w:rPr>
            </w:pPr>
            <w:r w:rsidRPr="00B066F5">
              <w:rPr>
                <w:color w:val="auto"/>
              </w:rPr>
              <w:t>Code Admin</w:t>
            </w:r>
          </w:p>
        </w:tc>
        <w:tc>
          <w:tcPr>
            <w:tcW w:w="3946"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79BCF0B8" w14:textId="77777777" w:rsidR="000A7CB2" w:rsidRPr="00B066F5" w:rsidRDefault="000A7CB2" w:rsidP="00461604">
            <w:pPr>
              <w:pStyle w:val="BodyText"/>
              <w:rPr>
                <w:color w:val="auto"/>
              </w:rPr>
            </w:pPr>
            <w:r w:rsidRPr="00B066F5">
              <w:rPr>
                <w:color w:val="auto"/>
              </w:rPr>
              <w:t>Arrange the second Workgroup for 2/6/20 1-4pm</w:t>
            </w:r>
          </w:p>
        </w:tc>
        <w:tc>
          <w:tcPr>
            <w:tcW w:w="3385"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606BCBA9" w14:textId="77777777" w:rsidR="000A7CB2" w:rsidRPr="00B066F5" w:rsidRDefault="000A7CB2" w:rsidP="00461604">
            <w:pPr>
              <w:pStyle w:val="BodyText"/>
              <w:rPr>
                <w:color w:val="auto"/>
              </w:rPr>
            </w:pPr>
            <w:r w:rsidRPr="00B066F5">
              <w:rPr>
                <w:color w:val="auto"/>
              </w:rPr>
              <w:t>This had to be cancelled and was re-arranged for the 1/07/20</w:t>
            </w:r>
          </w:p>
        </w:tc>
        <w:tc>
          <w:tcPr>
            <w:tcW w:w="1690"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22710650" w14:textId="77777777" w:rsidR="000A7CB2" w:rsidRPr="00B066F5" w:rsidRDefault="000A7CB2" w:rsidP="00461604">
            <w:pPr>
              <w:pStyle w:val="BodyText"/>
              <w:rPr>
                <w:color w:val="auto"/>
              </w:rPr>
            </w:pPr>
            <w:r w:rsidRPr="00B066F5">
              <w:rPr>
                <w:color w:val="auto"/>
              </w:rPr>
              <w:t>13 May 2020</w:t>
            </w:r>
          </w:p>
        </w:tc>
        <w:tc>
          <w:tcPr>
            <w:tcW w:w="2391"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650BDE76" w14:textId="77777777" w:rsidR="000A7CB2" w:rsidRPr="00B066F5" w:rsidRDefault="000A7CB2" w:rsidP="00461604">
            <w:pPr>
              <w:pStyle w:val="BodyText"/>
              <w:rPr>
                <w:color w:val="auto"/>
              </w:rPr>
            </w:pPr>
            <w:r w:rsidRPr="00B066F5">
              <w:rPr>
                <w:color w:val="auto"/>
              </w:rPr>
              <w:t>Closed in WG 2</w:t>
            </w:r>
          </w:p>
        </w:tc>
      </w:tr>
      <w:tr w:rsidR="000A7CB2" w14:paraId="0F0D95CB" w14:textId="77777777" w:rsidTr="00D9502E">
        <w:tc>
          <w:tcPr>
            <w:tcW w:w="827"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3C21BF56" w14:textId="77777777" w:rsidR="000A7CB2" w:rsidRPr="00B066F5" w:rsidRDefault="000A7CB2" w:rsidP="00D9502E">
            <w:pPr>
              <w:pStyle w:val="BodyText"/>
              <w:rPr>
                <w:color w:val="auto"/>
              </w:rPr>
            </w:pPr>
            <w:r w:rsidRPr="00B066F5">
              <w:rPr>
                <w:color w:val="auto"/>
              </w:rPr>
              <w:t>14</w:t>
            </w:r>
          </w:p>
        </w:tc>
        <w:tc>
          <w:tcPr>
            <w:tcW w:w="1392"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75B61417" w14:textId="77777777" w:rsidR="000A7CB2" w:rsidRPr="00B066F5" w:rsidRDefault="000A7CB2" w:rsidP="00D9502E">
            <w:pPr>
              <w:pStyle w:val="BodyText"/>
              <w:rPr>
                <w:color w:val="auto"/>
              </w:rPr>
            </w:pPr>
            <w:r w:rsidRPr="00B066F5">
              <w:rPr>
                <w:color w:val="auto"/>
              </w:rPr>
              <w:t>01 July 2020</w:t>
            </w:r>
          </w:p>
        </w:tc>
        <w:tc>
          <w:tcPr>
            <w:tcW w:w="970"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652DABFE" w14:textId="77777777" w:rsidR="000A7CB2" w:rsidRPr="00B066F5" w:rsidRDefault="000A7CB2" w:rsidP="00D9502E">
            <w:pPr>
              <w:pStyle w:val="BodyText"/>
              <w:rPr>
                <w:color w:val="auto"/>
              </w:rPr>
            </w:pPr>
            <w:r w:rsidRPr="00B066F5">
              <w:rPr>
                <w:color w:val="auto"/>
              </w:rPr>
              <w:t>PT &amp; MT</w:t>
            </w:r>
          </w:p>
        </w:tc>
        <w:tc>
          <w:tcPr>
            <w:tcW w:w="3946"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242C1002" w14:textId="77777777" w:rsidR="000A7CB2" w:rsidRPr="00B066F5" w:rsidRDefault="000A7CB2" w:rsidP="00D9502E">
            <w:pPr>
              <w:pStyle w:val="BodyText"/>
              <w:rPr>
                <w:rFonts w:ascii="Calibri" w:hAnsi="Calibri" w:cs="Calibri"/>
                <w:color w:val="auto"/>
                <w:sz w:val="22"/>
                <w:szCs w:val="22"/>
              </w:rPr>
            </w:pPr>
            <w:r w:rsidRPr="00B066F5">
              <w:rPr>
                <w:color w:val="auto"/>
              </w:rPr>
              <w:t xml:space="preserve">Frequency of Data Exchange: Confirm the exact data NG wants and when they want to receive it e.g. summer minimum and winter maximum data at different times of the year, rather than all in one go. </w:t>
            </w:r>
          </w:p>
        </w:tc>
        <w:tc>
          <w:tcPr>
            <w:tcW w:w="3385"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496EE34F" w14:textId="77777777" w:rsidR="000A7CB2" w:rsidRDefault="000A7CB2" w:rsidP="00D9502E">
            <w:pPr>
              <w:pStyle w:val="BodyText"/>
              <w:rPr>
                <w:color w:val="auto"/>
              </w:rPr>
            </w:pPr>
            <w:r w:rsidRPr="00B066F5">
              <w:rPr>
                <w:color w:val="auto"/>
              </w:rPr>
              <w:t>Linked to actions 22, 22a, 22b</w:t>
            </w:r>
          </w:p>
          <w:p w14:paraId="3E132B96" w14:textId="77777777" w:rsidR="000A7CB2" w:rsidRDefault="000A7CB2" w:rsidP="00D9502E">
            <w:pPr>
              <w:pStyle w:val="BodyText"/>
              <w:rPr>
                <w:color w:val="auto"/>
              </w:rPr>
            </w:pPr>
          </w:p>
          <w:p w14:paraId="007BE3D3" w14:textId="77777777" w:rsidR="000A7CB2" w:rsidRPr="00B066F5" w:rsidRDefault="000A7CB2" w:rsidP="00D9502E">
            <w:pPr>
              <w:pStyle w:val="BodyText"/>
              <w:rPr>
                <w:color w:val="auto"/>
              </w:rPr>
            </w:pPr>
            <w:r>
              <w:rPr>
                <w:color w:val="auto"/>
              </w:rPr>
              <w:t>Current data level of network content received is acceptable</w:t>
            </w:r>
          </w:p>
        </w:tc>
        <w:tc>
          <w:tcPr>
            <w:tcW w:w="1690"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2BDFD053" w14:textId="77777777" w:rsidR="000A7CB2" w:rsidRPr="00B066F5" w:rsidRDefault="000A7CB2" w:rsidP="00D9502E">
            <w:pPr>
              <w:pStyle w:val="BodyText"/>
              <w:rPr>
                <w:color w:val="auto"/>
              </w:rPr>
            </w:pPr>
            <w:r w:rsidRPr="00B066F5">
              <w:rPr>
                <w:color w:val="auto"/>
              </w:rPr>
              <w:t>WG 5</w:t>
            </w:r>
          </w:p>
        </w:tc>
        <w:tc>
          <w:tcPr>
            <w:tcW w:w="2391"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4447BC3F" w14:textId="77777777" w:rsidR="000A7CB2" w:rsidRPr="00B066F5" w:rsidRDefault="000A7CB2" w:rsidP="00D9502E">
            <w:pPr>
              <w:pStyle w:val="BodyText"/>
              <w:rPr>
                <w:color w:val="auto"/>
              </w:rPr>
            </w:pPr>
            <w:r w:rsidRPr="00B066F5">
              <w:rPr>
                <w:color w:val="auto"/>
              </w:rPr>
              <w:t>Close</w:t>
            </w:r>
            <w:r>
              <w:rPr>
                <w:color w:val="auto"/>
              </w:rPr>
              <w:t>d</w:t>
            </w:r>
            <w:r w:rsidRPr="00B066F5">
              <w:rPr>
                <w:color w:val="auto"/>
              </w:rPr>
              <w:t xml:space="preserve"> WG</w:t>
            </w:r>
            <w:r>
              <w:rPr>
                <w:color w:val="auto"/>
              </w:rPr>
              <w:t>6</w:t>
            </w:r>
          </w:p>
        </w:tc>
      </w:tr>
      <w:tr w:rsidR="000A7CB2" w14:paraId="7C32E545" w14:textId="77777777" w:rsidTr="00D9502E">
        <w:tc>
          <w:tcPr>
            <w:tcW w:w="827"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173840E6" w14:textId="77777777" w:rsidR="000A7CB2" w:rsidRPr="00B066F5" w:rsidRDefault="000A7CB2" w:rsidP="00B066F5">
            <w:pPr>
              <w:pStyle w:val="BodyText"/>
              <w:rPr>
                <w:color w:val="auto"/>
              </w:rPr>
            </w:pPr>
            <w:r w:rsidRPr="00B066F5">
              <w:rPr>
                <w:color w:val="auto"/>
              </w:rPr>
              <w:t>15</w:t>
            </w:r>
          </w:p>
        </w:tc>
        <w:tc>
          <w:tcPr>
            <w:tcW w:w="1392"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641E7B37" w14:textId="77777777" w:rsidR="000A7CB2" w:rsidRPr="00B066F5" w:rsidRDefault="000A7CB2" w:rsidP="00B066F5">
            <w:pPr>
              <w:pStyle w:val="BodyText"/>
              <w:rPr>
                <w:color w:val="auto"/>
              </w:rPr>
            </w:pPr>
            <w:r w:rsidRPr="00B066F5">
              <w:rPr>
                <w:color w:val="auto"/>
              </w:rPr>
              <w:t>01 July 2020</w:t>
            </w:r>
          </w:p>
        </w:tc>
        <w:tc>
          <w:tcPr>
            <w:tcW w:w="970"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0069C7A6" w14:textId="77777777" w:rsidR="000A7CB2" w:rsidRPr="00B066F5" w:rsidRDefault="000A7CB2" w:rsidP="00B066F5">
            <w:pPr>
              <w:pStyle w:val="BodyText"/>
              <w:rPr>
                <w:color w:val="auto"/>
              </w:rPr>
            </w:pPr>
            <w:r w:rsidRPr="00B066F5">
              <w:rPr>
                <w:color w:val="auto"/>
              </w:rPr>
              <w:t>MB/IP/PT</w:t>
            </w:r>
          </w:p>
        </w:tc>
        <w:tc>
          <w:tcPr>
            <w:tcW w:w="3946"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751CD689" w14:textId="77777777" w:rsidR="000A7CB2" w:rsidRPr="00B066F5" w:rsidRDefault="000A7CB2" w:rsidP="00B066F5">
            <w:pPr>
              <w:pStyle w:val="BodyText"/>
              <w:rPr>
                <w:color w:val="auto"/>
              </w:rPr>
            </w:pPr>
            <w:r w:rsidRPr="00B066F5">
              <w:rPr>
                <w:color w:val="auto"/>
              </w:rPr>
              <w:t xml:space="preserve">What is the cost of using CIM/not using CIM? </w:t>
            </w:r>
          </w:p>
          <w:p w14:paraId="6E5F3E8E" w14:textId="77777777" w:rsidR="000A7CB2" w:rsidRPr="00B066F5" w:rsidRDefault="000A7CB2" w:rsidP="00B066F5">
            <w:pPr>
              <w:pStyle w:val="BodyText"/>
              <w:rPr>
                <w:rFonts w:ascii="Calibri" w:hAnsi="Calibri" w:cs="Calibri"/>
                <w:color w:val="auto"/>
                <w:sz w:val="22"/>
                <w:szCs w:val="22"/>
              </w:rPr>
            </w:pPr>
            <w:r w:rsidRPr="00B066F5">
              <w:rPr>
                <w:color w:val="auto"/>
              </w:rPr>
              <w:t xml:space="preserve">MB to create a template and then send it to IP/PT for review, before sharing this with the rest of the WG so that it can be completed ahead of Workgroup 3. </w:t>
            </w:r>
          </w:p>
        </w:tc>
        <w:tc>
          <w:tcPr>
            <w:tcW w:w="3385"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56EFAE51" w14:textId="77777777" w:rsidR="000A7CB2" w:rsidRPr="00B066F5" w:rsidRDefault="000A7CB2" w:rsidP="00B066F5">
            <w:pPr>
              <w:pStyle w:val="BodyText"/>
              <w:rPr>
                <w:color w:val="auto"/>
              </w:rPr>
            </w:pPr>
          </w:p>
        </w:tc>
        <w:tc>
          <w:tcPr>
            <w:tcW w:w="1690"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43FF4672" w14:textId="77777777" w:rsidR="000A7CB2" w:rsidRPr="00B066F5" w:rsidRDefault="000A7CB2" w:rsidP="00B066F5">
            <w:pPr>
              <w:pStyle w:val="BodyText"/>
              <w:rPr>
                <w:color w:val="auto"/>
              </w:rPr>
            </w:pPr>
            <w:r w:rsidRPr="00B066F5">
              <w:rPr>
                <w:color w:val="auto"/>
              </w:rPr>
              <w:t>WG 3</w:t>
            </w:r>
          </w:p>
        </w:tc>
        <w:tc>
          <w:tcPr>
            <w:tcW w:w="2391"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333E6845" w14:textId="77777777" w:rsidR="000A7CB2" w:rsidRPr="00B066F5" w:rsidRDefault="000A7CB2" w:rsidP="00B066F5">
            <w:pPr>
              <w:pStyle w:val="BodyText"/>
              <w:rPr>
                <w:color w:val="auto"/>
              </w:rPr>
            </w:pPr>
            <w:r w:rsidRPr="00B066F5">
              <w:rPr>
                <w:color w:val="auto"/>
              </w:rPr>
              <w:t>Closed WG3</w:t>
            </w:r>
          </w:p>
        </w:tc>
      </w:tr>
      <w:tr w:rsidR="000A7CB2" w14:paraId="6BD61923" w14:textId="77777777" w:rsidTr="00D9502E">
        <w:tc>
          <w:tcPr>
            <w:tcW w:w="827"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47928FD6" w14:textId="77777777" w:rsidR="000A7CB2" w:rsidRPr="00B066F5" w:rsidRDefault="000A7CB2" w:rsidP="008E118F">
            <w:pPr>
              <w:pStyle w:val="BodyText"/>
              <w:rPr>
                <w:color w:val="auto"/>
              </w:rPr>
            </w:pPr>
            <w:r w:rsidRPr="00B066F5">
              <w:rPr>
                <w:color w:val="auto"/>
              </w:rPr>
              <w:t>16</w:t>
            </w:r>
          </w:p>
        </w:tc>
        <w:tc>
          <w:tcPr>
            <w:tcW w:w="1392"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5CA4E3AD" w14:textId="77777777" w:rsidR="000A7CB2" w:rsidRPr="00B066F5" w:rsidRDefault="000A7CB2" w:rsidP="008E118F">
            <w:pPr>
              <w:pStyle w:val="BodyText"/>
              <w:rPr>
                <w:color w:val="auto"/>
              </w:rPr>
            </w:pPr>
            <w:r w:rsidRPr="00B066F5">
              <w:rPr>
                <w:color w:val="auto"/>
              </w:rPr>
              <w:t>01 July 2020</w:t>
            </w:r>
          </w:p>
        </w:tc>
        <w:tc>
          <w:tcPr>
            <w:tcW w:w="970"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3CBF4302" w14:textId="77777777" w:rsidR="000A7CB2" w:rsidRPr="00B066F5" w:rsidRDefault="000A7CB2" w:rsidP="008E118F">
            <w:pPr>
              <w:pStyle w:val="BodyText"/>
              <w:rPr>
                <w:color w:val="auto"/>
              </w:rPr>
            </w:pPr>
            <w:r w:rsidRPr="00B066F5">
              <w:rPr>
                <w:color w:val="auto"/>
              </w:rPr>
              <w:t>IP</w:t>
            </w:r>
          </w:p>
        </w:tc>
        <w:tc>
          <w:tcPr>
            <w:tcW w:w="3946"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107A716E" w14:textId="77777777" w:rsidR="000A7CB2" w:rsidRPr="00B066F5" w:rsidRDefault="000A7CB2" w:rsidP="008E118F">
            <w:pPr>
              <w:pStyle w:val="BodyText"/>
              <w:rPr>
                <w:color w:val="auto"/>
              </w:rPr>
            </w:pPr>
            <w:r w:rsidRPr="00B066F5">
              <w:rPr>
                <w:color w:val="auto"/>
              </w:rPr>
              <w:t xml:space="preserve">Circulate link to the Energy Data Task Force report. </w:t>
            </w:r>
          </w:p>
        </w:tc>
        <w:tc>
          <w:tcPr>
            <w:tcW w:w="3385"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445E4A4C" w14:textId="77777777" w:rsidR="000A7CB2" w:rsidRPr="00B066F5" w:rsidRDefault="000A7CB2" w:rsidP="008E118F">
            <w:pPr>
              <w:pStyle w:val="BodyText"/>
              <w:rPr>
                <w:color w:val="auto"/>
              </w:rPr>
            </w:pPr>
            <w:r w:rsidRPr="00B066F5">
              <w:rPr>
                <w:color w:val="auto"/>
              </w:rPr>
              <w:t>Completed 06/08/20</w:t>
            </w:r>
          </w:p>
          <w:p w14:paraId="70552E6E" w14:textId="77777777" w:rsidR="000A7CB2" w:rsidRPr="00B066F5" w:rsidRDefault="000A7CB2" w:rsidP="008E118F">
            <w:pPr>
              <w:pStyle w:val="BodyText"/>
              <w:rPr>
                <w:color w:val="auto"/>
              </w:rPr>
            </w:pPr>
            <w:r w:rsidRPr="00B066F5">
              <w:rPr>
                <w:color w:val="auto"/>
              </w:rPr>
              <w:t>Included in the email along with the WG3 papers</w:t>
            </w:r>
          </w:p>
        </w:tc>
        <w:tc>
          <w:tcPr>
            <w:tcW w:w="1690"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0EE33696" w14:textId="77777777" w:rsidR="000A7CB2" w:rsidRPr="00B066F5" w:rsidRDefault="000A7CB2" w:rsidP="008E118F">
            <w:pPr>
              <w:pStyle w:val="BodyText"/>
              <w:rPr>
                <w:color w:val="auto"/>
              </w:rPr>
            </w:pPr>
            <w:r w:rsidRPr="00B066F5">
              <w:rPr>
                <w:color w:val="auto"/>
              </w:rPr>
              <w:t>Prior to WG 3</w:t>
            </w:r>
          </w:p>
        </w:tc>
        <w:tc>
          <w:tcPr>
            <w:tcW w:w="2391"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3DB1DF73" w14:textId="77777777" w:rsidR="000A7CB2" w:rsidRPr="00B066F5" w:rsidRDefault="000A7CB2" w:rsidP="008E118F">
            <w:pPr>
              <w:pStyle w:val="BodyText"/>
              <w:rPr>
                <w:color w:val="auto"/>
              </w:rPr>
            </w:pPr>
            <w:r w:rsidRPr="00B066F5">
              <w:rPr>
                <w:color w:val="auto"/>
              </w:rPr>
              <w:t>Closed in WG3</w:t>
            </w:r>
          </w:p>
        </w:tc>
      </w:tr>
      <w:tr w:rsidR="000A7CB2" w14:paraId="3E4EE8BC" w14:textId="77777777" w:rsidTr="00D9502E">
        <w:tc>
          <w:tcPr>
            <w:tcW w:w="827"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0F8F562B" w14:textId="77777777" w:rsidR="000A7CB2" w:rsidRPr="00B066F5" w:rsidRDefault="000A7CB2" w:rsidP="00B066F5">
            <w:pPr>
              <w:pStyle w:val="BodyText"/>
              <w:rPr>
                <w:color w:val="auto"/>
              </w:rPr>
            </w:pPr>
            <w:r w:rsidRPr="00B066F5">
              <w:rPr>
                <w:color w:val="auto"/>
              </w:rPr>
              <w:t>17</w:t>
            </w:r>
          </w:p>
        </w:tc>
        <w:tc>
          <w:tcPr>
            <w:tcW w:w="1392"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08E96C3E" w14:textId="77777777" w:rsidR="000A7CB2" w:rsidRPr="00B066F5" w:rsidRDefault="000A7CB2" w:rsidP="00B066F5">
            <w:pPr>
              <w:pStyle w:val="BodyText"/>
              <w:rPr>
                <w:color w:val="auto"/>
              </w:rPr>
            </w:pPr>
            <w:r w:rsidRPr="00B066F5">
              <w:rPr>
                <w:color w:val="auto"/>
              </w:rPr>
              <w:t>01 July 2020</w:t>
            </w:r>
          </w:p>
        </w:tc>
        <w:tc>
          <w:tcPr>
            <w:tcW w:w="970"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7DEA37F9" w14:textId="77777777" w:rsidR="000A7CB2" w:rsidRPr="00B066F5" w:rsidRDefault="000A7CB2" w:rsidP="00B066F5">
            <w:pPr>
              <w:pStyle w:val="BodyText"/>
              <w:rPr>
                <w:color w:val="auto"/>
              </w:rPr>
            </w:pPr>
            <w:r w:rsidRPr="00B066F5">
              <w:rPr>
                <w:color w:val="auto"/>
              </w:rPr>
              <w:t>IP</w:t>
            </w:r>
          </w:p>
        </w:tc>
        <w:tc>
          <w:tcPr>
            <w:tcW w:w="3946"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1D72472B" w14:textId="77777777" w:rsidR="000A7CB2" w:rsidRPr="00B066F5" w:rsidRDefault="000A7CB2" w:rsidP="00B066F5">
            <w:pPr>
              <w:pStyle w:val="BodyText"/>
              <w:rPr>
                <w:color w:val="auto"/>
              </w:rPr>
            </w:pPr>
            <w:r w:rsidRPr="00B066F5">
              <w:rPr>
                <w:color w:val="auto"/>
              </w:rPr>
              <w:t>Document the requirements for the first draft of the Planning code legal text, to allow the ESO and the workgroup to adapt this initial draft.</w:t>
            </w:r>
          </w:p>
        </w:tc>
        <w:tc>
          <w:tcPr>
            <w:tcW w:w="3385"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4420EBE7" w14:textId="77777777" w:rsidR="000A7CB2" w:rsidRPr="00B066F5" w:rsidRDefault="000A7CB2" w:rsidP="00B066F5">
            <w:pPr>
              <w:pStyle w:val="BodyText"/>
              <w:rPr>
                <w:color w:val="auto"/>
              </w:rPr>
            </w:pPr>
            <w:r w:rsidRPr="00B066F5">
              <w:rPr>
                <w:color w:val="auto"/>
              </w:rPr>
              <w:t>MB to draft Legal Text</w:t>
            </w:r>
          </w:p>
        </w:tc>
        <w:tc>
          <w:tcPr>
            <w:tcW w:w="1690"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3E06C7FF" w14:textId="77777777" w:rsidR="000A7CB2" w:rsidRPr="00B066F5" w:rsidRDefault="000A7CB2" w:rsidP="00B066F5">
            <w:pPr>
              <w:pStyle w:val="BodyText"/>
              <w:rPr>
                <w:color w:val="auto"/>
              </w:rPr>
            </w:pPr>
            <w:r w:rsidRPr="00B066F5">
              <w:rPr>
                <w:color w:val="auto"/>
              </w:rPr>
              <w:t>WG 3</w:t>
            </w:r>
          </w:p>
        </w:tc>
        <w:tc>
          <w:tcPr>
            <w:tcW w:w="2391"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25335BA1" w14:textId="77777777" w:rsidR="000A7CB2" w:rsidRPr="00B066F5" w:rsidRDefault="000A7CB2" w:rsidP="00B066F5">
            <w:pPr>
              <w:pStyle w:val="BodyText"/>
              <w:rPr>
                <w:color w:val="auto"/>
              </w:rPr>
            </w:pPr>
            <w:r w:rsidRPr="00B066F5">
              <w:rPr>
                <w:color w:val="auto"/>
              </w:rPr>
              <w:t>Closed WG3</w:t>
            </w:r>
          </w:p>
        </w:tc>
      </w:tr>
      <w:tr w:rsidR="000A7CB2" w14:paraId="62C48E02" w14:textId="77777777" w:rsidTr="00D9502E">
        <w:tc>
          <w:tcPr>
            <w:tcW w:w="827"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74434571" w14:textId="77777777" w:rsidR="000A7CB2" w:rsidRPr="00B066F5" w:rsidRDefault="000A7CB2" w:rsidP="00B066F5">
            <w:pPr>
              <w:pStyle w:val="BodyText"/>
              <w:rPr>
                <w:color w:val="auto"/>
              </w:rPr>
            </w:pPr>
            <w:r w:rsidRPr="00B066F5">
              <w:rPr>
                <w:color w:val="auto"/>
              </w:rPr>
              <w:t>18</w:t>
            </w:r>
          </w:p>
        </w:tc>
        <w:tc>
          <w:tcPr>
            <w:tcW w:w="1392"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53CBF563" w14:textId="77777777" w:rsidR="000A7CB2" w:rsidRPr="00B066F5" w:rsidRDefault="000A7CB2" w:rsidP="00B066F5">
            <w:pPr>
              <w:pStyle w:val="BodyText"/>
              <w:rPr>
                <w:color w:val="auto"/>
              </w:rPr>
            </w:pPr>
            <w:r w:rsidRPr="00B066F5">
              <w:rPr>
                <w:color w:val="auto"/>
              </w:rPr>
              <w:t>14 October 2020</w:t>
            </w:r>
          </w:p>
        </w:tc>
        <w:tc>
          <w:tcPr>
            <w:tcW w:w="970"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5291C230" w14:textId="77777777" w:rsidR="000A7CB2" w:rsidRPr="00B066F5" w:rsidRDefault="000A7CB2" w:rsidP="00B066F5">
            <w:pPr>
              <w:pStyle w:val="BodyText"/>
              <w:rPr>
                <w:color w:val="auto"/>
              </w:rPr>
            </w:pPr>
            <w:r w:rsidRPr="00B066F5">
              <w:rPr>
                <w:color w:val="auto"/>
              </w:rPr>
              <w:t>MB</w:t>
            </w:r>
          </w:p>
        </w:tc>
        <w:tc>
          <w:tcPr>
            <w:tcW w:w="3946"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3CD38281" w14:textId="77777777" w:rsidR="000A7CB2" w:rsidRPr="00B066F5" w:rsidRDefault="000A7CB2" w:rsidP="00B066F5">
            <w:pPr>
              <w:pStyle w:val="BodyText"/>
              <w:rPr>
                <w:color w:val="auto"/>
              </w:rPr>
            </w:pPr>
            <w:r w:rsidRPr="00B066F5">
              <w:rPr>
                <w:rFonts w:ascii="Calibri" w:hAnsi="Calibri" w:cs="Calibri"/>
                <w:color w:val="auto"/>
                <w:sz w:val="22"/>
                <w:szCs w:val="22"/>
              </w:rPr>
              <w:t>Matt Baller to confirm the governance surrounding the guidance document and ensure no further obligations are put on DNO’s.</w:t>
            </w:r>
          </w:p>
        </w:tc>
        <w:tc>
          <w:tcPr>
            <w:tcW w:w="3385"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19426B41" w14:textId="77777777" w:rsidR="000A7CB2" w:rsidRPr="00B066F5" w:rsidRDefault="000A7CB2" w:rsidP="00B066F5">
            <w:pPr>
              <w:pStyle w:val="BodyText"/>
              <w:rPr>
                <w:color w:val="auto"/>
              </w:rPr>
            </w:pPr>
            <w:r w:rsidRPr="00B066F5">
              <w:rPr>
                <w:color w:val="auto"/>
              </w:rPr>
              <w:t>Email sent by MB - Thursday, 29 October 2020 at 14:55</w:t>
            </w:r>
          </w:p>
        </w:tc>
        <w:tc>
          <w:tcPr>
            <w:tcW w:w="1690"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24194EAB" w14:textId="77777777" w:rsidR="000A7CB2" w:rsidRPr="00B066F5" w:rsidRDefault="000A7CB2" w:rsidP="00B066F5">
            <w:pPr>
              <w:pStyle w:val="BodyText"/>
              <w:rPr>
                <w:color w:val="auto"/>
              </w:rPr>
            </w:pPr>
            <w:r w:rsidRPr="00B066F5">
              <w:rPr>
                <w:color w:val="auto"/>
              </w:rPr>
              <w:t>WG 5</w:t>
            </w:r>
          </w:p>
        </w:tc>
        <w:tc>
          <w:tcPr>
            <w:tcW w:w="2391"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79EBB67B" w14:textId="77777777" w:rsidR="000A7CB2" w:rsidRPr="00B066F5" w:rsidRDefault="000A7CB2" w:rsidP="00B066F5">
            <w:pPr>
              <w:pStyle w:val="BodyText"/>
              <w:rPr>
                <w:color w:val="auto"/>
              </w:rPr>
            </w:pPr>
            <w:r w:rsidRPr="00B066F5">
              <w:rPr>
                <w:color w:val="auto"/>
              </w:rPr>
              <w:t>Closed WG5</w:t>
            </w:r>
          </w:p>
        </w:tc>
      </w:tr>
      <w:tr w:rsidR="000A7CB2" w14:paraId="18435F31" w14:textId="77777777" w:rsidTr="00D9502E">
        <w:tc>
          <w:tcPr>
            <w:tcW w:w="827"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2988D059" w14:textId="77777777" w:rsidR="000A7CB2" w:rsidRPr="00B066F5" w:rsidRDefault="000A7CB2" w:rsidP="00116B0F">
            <w:pPr>
              <w:pStyle w:val="BodyText"/>
              <w:rPr>
                <w:color w:val="auto"/>
              </w:rPr>
            </w:pPr>
            <w:r w:rsidRPr="00B066F5">
              <w:rPr>
                <w:color w:val="auto"/>
              </w:rPr>
              <w:lastRenderedPageBreak/>
              <w:t>19</w:t>
            </w:r>
          </w:p>
        </w:tc>
        <w:tc>
          <w:tcPr>
            <w:tcW w:w="1392"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00ADB636" w14:textId="77777777" w:rsidR="000A7CB2" w:rsidRPr="00B066F5" w:rsidRDefault="000A7CB2" w:rsidP="00116B0F">
            <w:pPr>
              <w:pStyle w:val="BodyText"/>
              <w:rPr>
                <w:color w:val="auto"/>
              </w:rPr>
            </w:pPr>
            <w:r w:rsidRPr="00B066F5">
              <w:rPr>
                <w:color w:val="auto"/>
              </w:rPr>
              <w:t>14 October 2020</w:t>
            </w:r>
          </w:p>
        </w:tc>
        <w:tc>
          <w:tcPr>
            <w:tcW w:w="970"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2333DADC" w14:textId="77777777" w:rsidR="000A7CB2" w:rsidRPr="00B066F5" w:rsidRDefault="000A7CB2" w:rsidP="00116B0F">
            <w:pPr>
              <w:pStyle w:val="BodyText"/>
              <w:rPr>
                <w:color w:val="auto"/>
              </w:rPr>
            </w:pPr>
            <w:r w:rsidRPr="00B066F5">
              <w:rPr>
                <w:color w:val="auto"/>
              </w:rPr>
              <w:t>MB</w:t>
            </w:r>
          </w:p>
        </w:tc>
        <w:tc>
          <w:tcPr>
            <w:tcW w:w="3946"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175FE7F7" w14:textId="77777777" w:rsidR="000A7CB2" w:rsidRPr="00B066F5" w:rsidRDefault="000A7CB2" w:rsidP="00B066F5">
            <w:pPr>
              <w:pStyle w:val="BodyText"/>
              <w:rPr>
                <w:color w:val="auto"/>
              </w:rPr>
            </w:pPr>
            <w:r w:rsidRPr="00B066F5">
              <w:rPr>
                <w:rFonts w:ascii="Calibri" w:hAnsi="Calibri" w:cs="Calibri"/>
                <w:color w:val="auto"/>
                <w:sz w:val="22"/>
                <w:szCs w:val="22"/>
              </w:rPr>
              <w:t>ESO to send the latest version of the NG guidance note for the statement of works including week 24 submissions.</w:t>
            </w:r>
          </w:p>
        </w:tc>
        <w:tc>
          <w:tcPr>
            <w:tcW w:w="3385"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5552BCFE" w14:textId="77777777" w:rsidR="000A7CB2" w:rsidRPr="00B066F5" w:rsidRDefault="000A7CB2" w:rsidP="00116B0F">
            <w:pPr>
              <w:pStyle w:val="BodyText"/>
              <w:rPr>
                <w:color w:val="auto"/>
              </w:rPr>
            </w:pPr>
            <w:r w:rsidRPr="00B066F5">
              <w:rPr>
                <w:color w:val="auto"/>
              </w:rPr>
              <w:t>Email sent by MB - Thursday, 29 October 2020 at 14:55</w:t>
            </w:r>
          </w:p>
        </w:tc>
        <w:tc>
          <w:tcPr>
            <w:tcW w:w="1690"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62293EB1" w14:textId="77777777" w:rsidR="000A7CB2" w:rsidRPr="00B066F5" w:rsidRDefault="000A7CB2" w:rsidP="00116B0F">
            <w:pPr>
              <w:pStyle w:val="BodyText"/>
              <w:rPr>
                <w:color w:val="auto"/>
              </w:rPr>
            </w:pPr>
            <w:r w:rsidRPr="00B066F5">
              <w:rPr>
                <w:color w:val="auto"/>
              </w:rPr>
              <w:t>Circulation prior to WG 5</w:t>
            </w:r>
          </w:p>
        </w:tc>
        <w:tc>
          <w:tcPr>
            <w:tcW w:w="2391"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6356E95C" w14:textId="77777777" w:rsidR="000A7CB2" w:rsidRPr="00B066F5" w:rsidRDefault="000A7CB2" w:rsidP="00116B0F">
            <w:pPr>
              <w:pStyle w:val="BodyText"/>
              <w:rPr>
                <w:color w:val="auto"/>
              </w:rPr>
            </w:pPr>
            <w:r w:rsidRPr="00B066F5">
              <w:rPr>
                <w:color w:val="auto"/>
              </w:rPr>
              <w:t>Closed in WG5</w:t>
            </w:r>
          </w:p>
        </w:tc>
      </w:tr>
      <w:tr w:rsidR="000A7CB2" w14:paraId="190FAF9B" w14:textId="77777777" w:rsidTr="00D9502E">
        <w:tc>
          <w:tcPr>
            <w:tcW w:w="827"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6BA79C70" w14:textId="77777777" w:rsidR="000A7CB2" w:rsidRPr="00B066F5" w:rsidRDefault="000A7CB2" w:rsidP="00116B0F">
            <w:pPr>
              <w:pStyle w:val="BodyText"/>
              <w:rPr>
                <w:color w:val="auto"/>
              </w:rPr>
            </w:pPr>
            <w:r w:rsidRPr="00B066F5">
              <w:rPr>
                <w:color w:val="auto"/>
              </w:rPr>
              <w:t>20</w:t>
            </w:r>
          </w:p>
        </w:tc>
        <w:tc>
          <w:tcPr>
            <w:tcW w:w="1392"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18295306" w14:textId="77777777" w:rsidR="000A7CB2" w:rsidRPr="00B066F5" w:rsidRDefault="000A7CB2" w:rsidP="00116B0F">
            <w:pPr>
              <w:pStyle w:val="BodyText"/>
              <w:rPr>
                <w:color w:val="auto"/>
              </w:rPr>
            </w:pPr>
            <w:r w:rsidRPr="00B066F5">
              <w:rPr>
                <w:color w:val="auto"/>
              </w:rPr>
              <w:t>14 October 2020</w:t>
            </w:r>
          </w:p>
        </w:tc>
        <w:tc>
          <w:tcPr>
            <w:tcW w:w="970"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0462DB09" w14:textId="77777777" w:rsidR="000A7CB2" w:rsidRPr="00B066F5" w:rsidRDefault="000A7CB2" w:rsidP="00116B0F">
            <w:pPr>
              <w:pStyle w:val="BodyText"/>
              <w:rPr>
                <w:color w:val="auto"/>
              </w:rPr>
            </w:pPr>
            <w:r w:rsidRPr="00B066F5">
              <w:rPr>
                <w:color w:val="auto"/>
              </w:rPr>
              <w:t>PT</w:t>
            </w:r>
          </w:p>
        </w:tc>
        <w:tc>
          <w:tcPr>
            <w:tcW w:w="3946"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5F79912E" w14:textId="77777777" w:rsidR="000A7CB2" w:rsidRPr="00B066F5" w:rsidRDefault="000A7CB2" w:rsidP="00B066F5">
            <w:pPr>
              <w:pStyle w:val="BodyText"/>
              <w:rPr>
                <w:rFonts w:ascii="Calibri" w:hAnsi="Calibri" w:cs="Calibri"/>
                <w:color w:val="auto"/>
                <w:sz w:val="22"/>
                <w:szCs w:val="22"/>
              </w:rPr>
            </w:pPr>
            <w:r w:rsidRPr="00B066F5">
              <w:rPr>
                <w:rFonts w:ascii="Calibri" w:hAnsi="Calibri" w:cs="Calibri"/>
                <w:color w:val="auto"/>
                <w:sz w:val="22"/>
                <w:szCs w:val="22"/>
              </w:rPr>
              <w:t>ESO to draft the Terms of Reference for the suggested CIM governance group</w:t>
            </w:r>
          </w:p>
        </w:tc>
        <w:tc>
          <w:tcPr>
            <w:tcW w:w="3385"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55C3724B" w14:textId="77777777" w:rsidR="000A7CB2" w:rsidRPr="00B066F5" w:rsidRDefault="000A7CB2" w:rsidP="00116B0F">
            <w:pPr>
              <w:pStyle w:val="BodyText"/>
              <w:rPr>
                <w:color w:val="auto"/>
              </w:rPr>
            </w:pPr>
            <w:r w:rsidRPr="00B066F5">
              <w:rPr>
                <w:color w:val="auto"/>
              </w:rPr>
              <w:t>Email sent by PT - Thursday, 22 October 2020 at 10:52</w:t>
            </w:r>
          </w:p>
        </w:tc>
        <w:tc>
          <w:tcPr>
            <w:tcW w:w="1690"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46048641" w14:textId="77777777" w:rsidR="000A7CB2" w:rsidRPr="00B066F5" w:rsidRDefault="000A7CB2" w:rsidP="00116B0F">
            <w:pPr>
              <w:pStyle w:val="BodyText"/>
              <w:rPr>
                <w:color w:val="auto"/>
              </w:rPr>
            </w:pPr>
            <w:r w:rsidRPr="00B066F5">
              <w:rPr>
                <w:color w:val="auto"/>
              </w:rPr>
              <w:t>Circulation prior to WG 5</w:t>
            </w:r>
          </w:p>
        </w:tc>
        <w:tc>
          <w:tcPr>
            <w:tcW w:w="2391"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369F51BE" w14:textId="77777777" w:rsidR="000A7CB2" w:rsidRPr="00B066F5" w:rsidRDefault="000A7CB2" w:rsidP="00116B0F">
            <w:pPr>
              <w:pStyle w:val="BodyText"/>
              <w:rPr>
                <w:color w:val="auto"/>
              </w:rPr>
            </w:pPr>
            <w:r w:rsidRPr="00B066F5">
              <w:rPr>
                <w:color w:val="auto"/>
              </w:rPr>
              <w:t>Closed in WG5</w:t>
            </w:r>
          </w:p>
        </w:tc>
      </w:tr>
      <w:tr w:rsidR="000A7CB2" w14:paraId="3931862D" w14:textId="77777777" w:rsidTr="00D9502E">
        <w:tc>
          <w:tcPr>
            <w:tcW w:w="827"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09D08F06" w14:textId="77777777" w:rsidR="000A7CB2" w:rsidRPr="00B066F5" w:rsidRDefault="000A7CB2" w:rsidP="00D9502E">
            <w:pPr>
              <w:pStyle w:val="BodyText"/>
              <w:rPr>
                <w:color w:val="auto"/>
              </w:rPr>
            </w:pPr>
            <w:r w:rsidRPr="00B066F5">
              <w:rPr>
                <w:color w:val="auto"/>
              </w:rPr>
              <w:t>21</w:t>
            </w:r>
          </w:p>
        </w:tc>
        <w:tc>
          <w:tcPr>
            <w:tcW w:w="1392"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210B981F" w14:textId="77777777" w:rsidR="000A7CB2" w:rsidRPr="00B066F5" w:rsidRDefault="000A7CB2" w:rsidP="00D9502E">
            <w:pPr>
              <w:pStyle w:val="BodyText"/>
              <w:rPr>
                <w:color w:val="auto"/>
              </w:rPr>
            </w:pPr>
            <w:r w:rsidRPr="00B066F5">
              <w:rPr>
                <w:color w:val="auto"/>
              </w:rPr>
              <w:t>14 October 2020</w:t>
            </w:r>
          </w:p>
        </w:tc>
        <w:tc>
          <w:tcPr>
            <w:tcW w:w="970"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54D7A6EA" w14:textId="77777777" w:rsidR="000A7CB2" w:rsidRPr="00B066F5" w:rsidRDefault="000A7CB2" w:rsidP="00D9502E">
            <w:pPr>
              <w:pStyle w:val="BodyText"/>
              <w:rPr>
                <w:color w:val="auto"/>
              </w:rPr>
            </w:pPr>
            <w:r w:rsidRPr="00B066F5">
              <w:rPr>
                <w:color w:val="auto"/>
              </w:rPr>
              <w:t>All WG Members</w:t>
            </w:r>
          </w:p>
        </w:tc>
        <w:tc>
          <w:tcPr>
            <w:tcW w:w="3946"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702B4E0D" w14:textId="77777777" w:rsidR="000A7CB2" w:rsidRPr="00B066F5" w:rsidRDefault="000A7CB2" w:rsidP="00D9502E">
            <w:pPr>
              <w:pStyle w:val="BodyText"/>
              <w:rPr>
                <w:rFonts w:ascii="Calibri" w:hAnsi="Calibri" w:cs="Calibri"/>
                <w:color w:val="auto"/>
                <w:sz w:val="22"/>
                <w:szCs w:val="22"/>
              </w:rPr>
            </w:pPr>
            <w:r w:rsidRPr="00B066F5">
              <w:rPr>
                <w:rFonts w:ascii="Calibri" w:hAnsi="Calibri" w:cs="Calibri"/>
                <w:color w:val="auto"/>
                <w:sz w:val="22"/>
                <w:szCs w:val="22"/>
              </w:rPr>
              <w:t>All WG members to understand what would be an acceptable date for their respective companies to commit to for the go live date for CIM enhanced data exchange</w:t>
            </w:r>
          </w:p>
        </w:tc>
        <w:tc>
          <w:tcPr>
            <w:tcW w:w="3385"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485E29E8" w14:textId="77777777" w:rsidR="000A7CB2" w:rsidRPr="00B066F5" w:rsidRDefault="000A7CB2" w:rsidP="00D9502E">
            <w:pPr>
              <w:pStyle w:val="BodyText"/>
              <w:rPr>
                <w:color w:val="auto"/>
              </w:rPr>
            </w:pPr>
            <w:r w:rsidRPr="00D9502E">
              <w:rPr>
                <w:color w:val="auto"/>
              </w:rPr>
              <w:t>This will be discussed Agenda item 3 at WG5</w:t>
            </w:r>
          </w:p>
        </w:tc>
        <w:tc>
          <w:tcPr>
            <w:tcW w:w="1690"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5F7A7362" w14:textId="77777777" w:rsidR="000A7CB2" w:rsidRPr="00B066F5" w:rsidRDefault="000A7CB2" w:rsidP="00D9502E">
            <w:pPr>
              <w:pStyle w:val="BodyText"/>
              <w:rPr>
                <w:color w:val="auto"/>
              </w:rPr>
            </w:pPr>
            <w:r w:rsidRPr="00B066F5">
              <w:rPr>
                <w:color w:val="auto"/>
              </w:rPr>
              <w:t>WG 5</w:t>
            </w:r>
          </w:p>
        </w:tc>
        <w:tc>
          <w:tcPr>
            <w:tcW w:w="2391"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77A96917" w14:textId="77777777" w:rsidR="000A7CB2" w:rsidRPr="00B066F5" w:rsidRDefault="000A7CB2" w:rsidP="00D9502E">
            <w:pPr>
              <w:pStyle w:val="BodyText"/>
              <w:rPr>
                <w:color w:val="auto"/>
              </w:rPr>
            </w:pPr>
            <w:r w:rsidRPr="00B066F5">
              <w:rPr>
                <w:color w:val="auto"/>
              </w:rPr>
              <w:t>Close</w:t>
            </w:r>
            <w:r>
              <w:rPr>
                <w:color w:val="auto"/>
              </w:rPr>
              <w:t>d</w:t>
            </w:r>
            <w:r w:rsidRPr="00B066F5">
              <w:rPr>
                <w:color w:val="auto"/>
              </w:rPr>
              <w:t xml:space="preserve"> WG</w:t>
            </w:r>
            <w:r>
              <w:rPr>
                <w:color w:val="auto"/>
              </w:rPr>
              <w:t>6</w:t>
            </w:r>
          </w:p>
        </w:tc>
      </w:tr>
      <w:tr w:rsidR="000A7CB2" w14:paraId="76B7E8FF" w14:textId="77777777" w:rsidTr="00D9502E">
        <w:tc>
          <w:tcPr>
            <w:tcW w:w="827"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3BF538B3" w14:textId="77777777" w:rsidR="000A7CB2" w:rsidRPr="00B066F5" w:rsidRDefault="000A7CB2" w:rsidP="00D9502E">
            <w:pPr>
              <w:pStyle w:val="BodyText"/>
              <w:rPr>
                <w:color w:val="auto"/>
              </w:rPr>
            </w:pPr>
            <w:r w:rsidRPr="00B066F5">
              <w:rPr>
                <w:color w:val="auto"/>
              </w:rPr>
              <w:t>23</w:t>
            </w:r>
          </w:p>
        </w:tc>
        <w:tc>
          <w:tcPr>
            <w:tcW w:w="1392"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498D0863" w14:textId="77777777" w:rsidR="000A7CB2" w:rsidRPr="00B066F5" w:rsidRDefault="000A7CB2" w:rsidP="00D9502E">
            <w:pPr>
              <w:pStyle w:val="BodyText"/>
              <w:rPr>
                <w:color w:val="auto"/>
              </w:rPr>
            </w:pPr>
            <w:r w:rsidRPr="00B066F5">
              <w:rPr>
                <w:color w:val="auto"/>
              </w:rPr>
              <w:t>14 October 2020</w:t>
            </w:r>
          </w:p>
        </w:tc>
        <w:tc>
          <w:tcPr>
            <w:tcW w:w="970"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4287A43E" w14:textId="77777777" w:rsidR="000A7CB2" w:rsidRPr="00B066F5" w:rsidRDefault="000A7CB2" w:rsidP="00D9502E">
            <w:pPr>
              <w:pStyle w:val="BodyText"/>
              <w:rPr>
                <w:color w:val="auto"/>
              </w:rPr>
            </w:pPr>
            <w:r w:rsidRPr="00B066F5">
              <w:rPr>
                <w:color w:val="auto"/>
              </w:rPr>
              <w:t>AC/ZM</w:t>
            </w:r>
          </w:p>
        </w:tc>
        <w:tc>
          <w:tcPr>
            <w:tcW w:w="3946"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68B4B60A" w14:textId="77777777" w:rsidR="000A7CB2" w:rsidRPr="00B066F5" w:rsidRDefault="000A7CB2" w:rsidP="00D9502E">
            <w:pPr>
              <w:pStyle w:val="BodyText"/>
              <w:rPr>
                <w:rFonts w:ascii="Calibri" w:hAnsi="Calibri" w:cs="Calibri"/>
                <w:color w:val="auto"/>
                <w:sz w:val="22"/>
                <w:szCs w:val="22"/>
              </w:rPr>
            </w:pPr>
            <w:r w:rsidRPr="00B066F5">
              <w:rPr>
                <w:rFonts w:ascii="Calibri" w:hAnsi="Calibri" w:cs="Calibri"/>
                <w:color w:val="auto"/>
                <w:sz w:val="22"/>
                <w:szCs w:val="22"/>
              </w:rPr>
              <w:t>AC and ZM to define the differences between the week 24 data and statement of works data.</w:t>
            </w:r>
          </w:p>
        </w:tc>
        <w:tc>
          <w:tcPr>
            <w:tcW w:w="3385"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77B87D77" w14:textId="77777777" w:rsidR="000A7CB2" w:rsidRPr="00D9502E" w:rsidRDefault="000A7CB2" w:rsidP="00D9502E">
            <w:pPr>
              <w:pStyle w:val="BodyText"/>
              <w:rPr>
                <w:color w:val="auto"/>
              </w:rPr>
            </w:pPr>
            <w:r>
              <w:rPr>
                <w:color w:val="auto"/>
              </w:rPr>
              <w:t>AC/ZM to resend</w:t>
            </w:r>
          </w:p>
        </w:tc>
        <w:tc>
          <w:tcPr>
            <w:tcW w:w="1690"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7BB22448" w14:textId="77777777" w:rsidR="000A7CB2" w:rsidRPr="00B066F5" w:rsidRDefault="000A7CB2" w:rsidP="00D9502E">
            <w:pPr>
              <w:pStyle w:val="BodyText"/>
              <w:rPr>
                <w:color w:val="auto"/>
              </w:rPr>
            </w:pPr>
            <w:r w:rsidRPr="00B066F5">
              <w:rPr>
                <w:color w:val="auto"/>
              </w:rPr>
              <w:t>WG 5</w:t>
            </w:r>
          </w:p>
        </w:tc>
        <w:tc>
          <w:tcPr>
            <w:tcW w:w="2391"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7C26C747" w14:textId="77777777" w:rsidR="000A7CB2" w:rsidRPr="00B066F5" w:rsidRDefault="000A7CB2" w:rsidP="00D9502E">
            <w:pPr>
              <w:pStyle w:val="BodyText"/>
              <w:rPr>
                <w:color w:val="auto"/>
              </w:rPr>
            </w:pPr>
            <w:r w:rsidRPr="00B066F5">
              <w:rPr>
                <w:color w:val="auto"/>
              </w:rPr>
              <w:t>Close</w:t>
            </w:r>
            <w:r>
              <w:rPr>
                <w:color w:val="auto"/>
              </w:rPr>
              <w:t>d</w:t>
            </w:r>
            <w:r w:rsidRPr="00B066F5">
              <w:rPr>
                <w:color w:val="auto"/>
              </w:rPr>
              <w:t xml:space="preserve"> WG</w:t>
            </w:r>
            <w:r>
              <w:rPr>
                <w:color w:val="auto"/>
              </w:rPr>
              <w:t>5</w:t>
            </w:r>
          </w:p>
        </w:tc>
      </w:tr>
      <w:tr w:rsidR="000A7CB2" w14:paraId="6A25B7FD" w14:textId="77777777" w:rsidTr="00D9502E">
        <w:tc>
          <w:tcPr>
            <w:tcW w:w="827"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087288BC" w14:textId="77777777" w:rsidR="000A7CB2" w:rsidRPr="00B066F5" w:rsidRDefault="000A7CB2" w:rsidP="00D9502E">
            <w:pPr>
              <w:pStyle w:val="BodyText"/>
              <w:rPr>
                <w:color w:val="auto"/>
              </w:rPr>
            </w:pPr>
            <w:r w:rsidRPr="00B066F5">
              <w:rPr>
                <w:color w:val="auto"/>
              </w:rPr>
              <w:t>25</w:t>
            </w:r>
          </w:p>
        </w:tc>
        <w:tc>
          <w:tcPr>
            <w:tcW w:w="1392"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2CF43EC8" w14:textId="77777777" w:rsidR="000A7CB2" w:rsidRPr="00B066F5" w:rsidRDefault="000A7CB2" w:rsidP="00D9502E">
            <w:pPr>
              <w:pStyle w:val="BodyText"/>
              <w:rPr>
                <w:color w:val="auto"/>
              </w:rPr>
            </w:pPr>
            <w:r w:rsidRPr="00B066F5">
              <w:rPr>
                <w:color w:val="auto"/>
              </w:rPr>
              <w:t>17 November 2020</w:t>
            </w:r>
          </w:p>
        </w:tc>
        <w:tc>
          <w:tcPr>
            <w:tcW w:w="970"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3119581F" w14:textId="77777777" w:rsidR="000A7CB2" w:rsidRPr="00B066F5" w:rsidRDefault="000A7CB2" w:rsidP="00D9502E">
            <w:pPr>
              <w:pStyle w:val="BodyText"/>
              <w:rPr>
                <w:color w:val="auto"/>
              </w:rPr>
            </w:pPr>
          </w:p>
        </w:tc>
        <w:tc>
          <w:tcPr>
            <w:tcW w:w="3946"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34567275" w14:textId="77777777" w:rsidR="000A7CB2" w:rsidRPr="00B066F5" w:rsidRDefault="000A7CB2" w:rsidP="00D9502E">
            <w:pPr>
              <w:pStyle w:val="BodyText"/>
              <w:rPr>
                <w:rFonts w:ascii="Calibri" w:hAnsi="Calibri" w:cs="Calibri"/>
                <w:color w:val="auto"/>
                <w:sz w:val="22"/>
                <w:szCs w:val="22"/>
              </w:rPr>
            </w:pPr>
            <w:r w:rsidRPr="00B066F5">
              <w:rPr>
                <w:rFonts w:ascii="Calibri" w:hAnsi="Calibri" w:cs="Calibri"/>
                <w:b/>
                <w:bCs/>
                <w:color w:val="auto"/>
                <w:sz w:val="22"/>
                <w:szCs w:val="22"/>
              </w:rPr>
              <w:t>IP</w:t>
            </w:r>
            <w:r w:rsidRPr="00B066F5">
              <w:rPr>
                <w:rStyle w:val="apple-converted-space"/>
                <w:rFonts w:ascii="Calibri" w:hAnsi="Calibri" w:cs="Calibri"/>
                <w:color w:val="auto"/>
                <w:sz w:val="22"/>
                <w:szCs w:val="22"/>
              </w:rPr>
              <w:t> </w:t>
            </w:r>
            <w:r w:rsidRPr="00B066F5">
              <w:rPr>
                <w:rFonts w:ascii="Calibri" w:hAnsi="Calibri" w:cs="Calibri"/>
                <w:color w:val="auto"/>
                <w:sz w:val="22"/>
                <w:szCs w:val="22"/>
              </w:rPr>
              <w:t xml:space="preserve">to circulate the </w:t>
            </w:r>
            <w:proofErr w:type="spellStart"/>
            <w:r w:rsidRPr="00B066F5">
              <w:rPr>
                <w:rFonts w:ascii="Calibri" w:hAnsi="Calibri" w:cs="Calibri"/>
                <w:color w:val="auto"/>
                <w:sz w:val="22"/>
                <w:szCs w:val="22"/>
              </w:rPr>
              <w:t>DCode</w:t>
            </w:r>
            <w:proofErr w:type="spellEnd"/>
            <w:r w:rsidRPr="00B066F5">
              <w:rPr>
                <w:rFonts w:ascii="Calibri" w:hAnsi="Calibri" w:cs="Calibri"/>
                <w:color w:val="auto"/>
                <w:sz w:val="22"/>
                <w:szCs w:val="22"/>
              </w:rPr>
              <w:t xml:space="preserve"> Modification reference to the WG.</w:t>
            </w:r>
            <w:r w:rsidRPr="00B066F5">
              <w:rPr>
                <w:rStyle w:val="apple-converted-space"/>
                <w:rFonts w:ascii="Calibri" w:hAnsi="Calibri" w:cs="Calibri"/>
                <w:color w:val="auto"/>
                <w:sz w:val="22"/>
                <w:szCs w:val="22"/>
              </w:rPr>
              <w:t> </w:t>
            </w:r>
            <w:r w:rsidRPr="00B066F5">
              <w:rPr>
                <w:rFonts w:ascii="Calibri" w:hAnsi="Calibri" w:cs="Calibri"/>
                <w:color w:val="auto"/>
                <w:sz w:val="22"/>
                <w:szCs w:val="22"/>
              </w:rPr>
              <w:br/>
              <w:t>DCRP/MP/20/04 Working group – This was completed in workgroup 5.</w:t>
            </w:r>
          </w:p>
        </w:tc>
        <w:tc>
          <w:tcPr>
            <w:tcW w:w="3385"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7371BA22" w14:textId="77777777" w:rsidR="000A7CB2" w:rsidRPr="00D9502E" w:rsidRDefault="000A7CB2" w:rsidP="00D9502E">
            <w:pPr>
              <w:pStyle w:val="BodyText"/>
              <w:rPr>
                <w:color w:val="auto"/>
              </w:rPr>
            </w:pPr>
            <w:r w:rsidRPr="00B066F5">
              <w:rPr>
                <w:color w:val="auto"/>
              </w:rPr>
              <w:t>Propose to close WG 6</w:t>
            </w:r>
          </w:p>
        </w:tc>
        <w:tc>
          <w:tcPr>
            <w:tcW w:w="1690"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6CFE9D10" w14:textId="77777777" w:rsidR="000A7CB2" w:rsidRPr="00B066F5" w:rsidRDefault="000A7CB2" w:rsidP="00D9502E">
            <w:pPr>
              <w:pStyle w:val="BodyText"/>
              <w:rPr>
                <w:color w:val="auto"/>
              </w:rPr>
            </w:pPr>
            <w:r w:rsidRPr="00B066F5">
              <w:rPr>
                <w:color w:val="auto"/>
              </w:rPr>
              <w:t>WG 6</w:t>
            </w:r>
          </w:p>
        </w:tc>
        <w:tc>
          <w:tcPr>
            <w:tcW w:w="2391"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7EDC729C" w14:textId="77777777" w:rsidR="000A7CB2" w:rsidRPr="00B066F5" w:rsidRDefault="000A7CB2" w:rsidP="00D9502E">
            <w:pPr>
              <w:pStyle w:val="BodyText"/>
              <w:rPr>
                <w:color w:val="auto"/>
              </w:rPr>
            </w:pPr>
            <w:r w:rsidRPr="00B066F5">
              <w:rPr>
                <w:color w:val="auto"/>
              </w:rPr>
              <w:t>Close</w:t>
            </w:r>
            <w:r>
              <w:rPr>
                <w:color w:val="auto"/>
              </w:rPr>
              <w:t>d</w:t>
            </w:r>
            <w:r w:rsidRPr="00B066F5">
              <w:rPr>
                <w:color w:val="auto"/>
              </w:rPr>
              <w:t xml:space="preserve"> WG</w:t>
            </w:r>
            <w:r>
              <w:rPr>
                <w:color w:val="auto"/>
              </w:rPr>
              <w:t>6</w:t>
            </w:r>
          </w:p>
        </w:tc>
      </w:tr>
      <w:tr w:rsidR="000A7CB2" w14:paraId="0A79D32C" w14:textId="77777777" w:rsidTr="00D9502E">
        <w:tc>
          <w:tcPr>
            <w:tcW w:w="827"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441065B6" w14:textId="77777777" w:rsidR="000A7CB2" w:rsidRPr="00B066F5" w:rsidRDefault="000A7CB2" w:rsidP="00D9502E">
            <w:pPr>
              <w:pStyle w:val="BodyText"/>
              <w:rPr>
                <w:color w:val="auto"/>
              </w:rPr>
            </w:pPr>
            <w:r w:rsidRPr="00B066F5">
              <w:rPr>
                <w:color w:val="auto"/>
              </w:rPr>
              <w:t>27</w:t>
            </w:r>
          </w:p>
        </w:tc>
        <w:tc>
          <w:tcPr>
            <w:tcW w:w="1392"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441ADA2C" w14:textId="77777777" w:rsidR="000A7CB2" w:rsidRPr="00B066F5" w:rsidRDefault="000A7CB2" w:rsidP="00D9502E">
            <w:pPr>
              <w:pStyle w:val="BodyText"/>
              <w:rPr>
                <w:color w:val="auto"/>
              </w:rPr>
            </w:pPr>
            <w:r w:rsidRPr="00B066F5">
              <w:rPr>
                <w:color w:val="auto"/>
              </w:rPr>
              <w:t>17 November 2020</w:t>
            </w:r>
          </w:p>
        </w:tc>
        <w:tc>
          <w:tcPr>
            <w:tcW w:w="970"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5530A8C5" w14:textId="77777777" w:rsidR="000A7CB2" w:rsidRPr="00B066F5" w:rsidRDefault="000A7CB2" w:rsidP="00D9502E">
            <w:pPr>
              <w:pStyle w:val="BodyText"/>
              <w:rPr>
                <w:color w:val="auto"/>
              </w:rPr>
            </w:pPr>
          </w:p>
        </w:tc>
        <w:tc>
          <w:tcPr>
            <w:tcW w:w="3946"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46C75ECA" w14:textId="77777777" w:rsidR="000A7CB2" w:rsidRPr="00B066F5" w:rsidRDefault="000A7CB2" w:rsidP="00D9502E">
            <w:pPr>
              <w:pStyle w:val="BodyText"/>
              <w:rPr>
                <w:rFonts w:ascii="Calibri" w:hAnsi="Calibri" w:cs="Calibri"/>
                <w:color w:val="auto"/>
                <w:sz w:val="22"/>
                <w:szCs w:val="22"/>
              </w:rPr>
            </w:pPr>
            <w:r w:rsidRPr="00B066F5">
              <w:rPr>
                <w:rFonts w:ascii="Calibri" w:hAnsi="Calibri" w:cs="Calibri"/>
                <w:b/>
                <w:bCs/>
                <w:color w:val="auto"/>
                <w:sz w:val="22"/>
                <w:szCs w:val="22"/>
              </w:rPr>
              <w:t>IP</w:t>
            </w:r>
            <w:r w:rsidRPr="00B066F5">
              <w:rPr>
                <w:rStyle w:val="apple-converted-space"/>
                <w:rFonts w:ascii="Calibri" w:hAnsi="Calibri" w:cs="Calibri"/>
                <w:color w:val="auto"/>
                <w:sz w:val="22"/>
                <w:szCs w:val="22"/>
              </w:rPr>
              <w:t> </w:t>
            </w:r>
            <w:r w:rsidRPr="00B066F5">
              <w:rPr>
                <w:rFonts w:ascii="Calibri" w:hAnsi="Calibri" w:cs="Calibri"/>
                <w:color w:val="auto"/>
                <w:sz w:val="22"/>
                <w:szCs w:val="22"/>
              </w:rPr>
              <w:t>to share Ofgem email with the WG.</w:t>
            </w:r>
            <w:r w:rsidRPr="00B066F5">
              <w:rPr>
                <w:rFonts w:ascii="Calibri" w:hAnsi="Calibri" w:cs="Calibri"/>
                <w:color w:val="auto"/>
                <w:sz w:val="22"/>
                <w:szCs w:val="22"/>
              </w:rPr>
              <w:br/>
              <w:t>This action was completed by IP on Wednesday, 18 November 2020 at 12:19</w:t>
            </w:r>
          </w:p>
        </w:tc>
        <w:tc>
          <w:tcPr>
            <w:tcW w:w="3385"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698C4153" w14:textId="77777777" w:rsidR="000A7CB2" w:rsidRPr="00D9502E" w:rsidRDefault="000A7CB2" w:rsidP="00D9502E">
            <w:pPr>
              <w:pStyle w:val="BodyText"/>
              <w:rPr>
                <w:color w:val="auto"/>
              </w:rPr>
            </w:pPr>
          </w:p>
        </w:tc>
        <w:tc>
          <w:tcPr>
            <w:tcW w:w="1690"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44B2F41B" w14:textId="77777777" w:rsidR="000A7CB2" w:rsidRPr="00B066F5" w:rsidRDefault="000A7CB2" w:rsidP="00D9502E">
            <w:pPr>
              <w:pStyle w:val="BodyText"/>
              <w:rPr>
                <w:color w:val="auto"/>
              </w:rPr>
            </w:pPr>
            <w:r w:rsidRPr="00B066F5">
              <w:rPr>
                <w:color w:val="auto"/>
              </w:rPr>
              <w:t>WG 6</w:t>
            </w:r>
          </w:p>
        </w:tc>
        <w:tc>
          <w:tcPr>
            <w:tcW w:w="2391"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204B7951" w14:textId="77777777" w:rsidR="000A7CB2" w:rsidRPr="00B066F5" w:rsidRDefault="000A7CB2" w:rsidP="00D9502E">
            <w:pPr>
              <w:pStyle w:val="BodyText"/>
              <w:rPr>
                <w:color w:val="auto"/>
              </w:rPr>
            </w:pPr>
            <w:r w:rsidRPr="00B066F5">
              <w:rPr>
                <w:color w:val="auto"/>
              </w:rPr>
              <w:t>Close</w:t>
            </w:r>
            <w:r>
              <w:rPr>
                <w:color w:val="auto"/>
              </w:rPr>
              <w:t>d</w:t>
            </w:r>
            <w:r w:rsidRPr="00B066F5">
              <w:rPr>
                <w:color w:val="auto"/>
              </w:rPr>
              <w:t xml:space="preserve"> WG</w:t>
            </w:r>
            <w:r>
              <w:rPr>
                <w:color w:val="auto"/>
              </w:rPr>
              <w:t>5</w:t>
            </w:r>
          </w:p>
        </w:tc>
      </w:tr>
      <w:tr w:rsidR="000A7CB2" w14:paraId="70FD80E7" w14:textId="77777777" w:rsidTr="00D9502E">
        <w:tc>
          <w:tcPr>
            <w:tcW w:w="827"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7EA7020B" w14:textId="77777777" w:rsidR="000A7CB2" w:rsidRPr="00B066F5" w:rsidRDefault="000A7CB2" w:rsidP="00D9502E">
            <w:pPr>
              <w:pStyle w:val="BodyText"/>
              <w:rPr>
                <w:color w:val="auto"/>
              </w:rPr>
            </w:pPr>
            <w:r w:rsidRPr="00B066F5">
              <w:rPr>
                <w:color w:val="auto"/>
              </w:rPr>
              <w:t>28</w:t>
            </w:r>
          </w:p>
        </w:tc>
        <w:tc>
          <w:tcPr>
            <w:tcW w:w="1392"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68064FA3" w14:textId="77777777" w:rsidR="000A7CB2" w:rsidRPr="00B066F5" w:rsidRDefault="000A7CB2" w:rsidP="00D9502E">
            <w:pPr>
              <w:pStyle w:val="BodyText"/>
              <w:rPr>
                <w:color w:val="auto"/>
              </w:rPr>
            </w:pPr>
            <w:r w:rsidRPr="00B066F5">
              <w:rPr>
                <w:color w:val="auto"/>
              </w:rPr>
              <w:t>17 November 2020</w:t>
            </w:r>
          </w:p>
        </w:tc>
        <w:tc>
          <w:tcPr>
            <w:tcW w:w="970"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552A12EE" w14:textId="77777777" w:rsidR="000A7CB2" w:rsidRPr="00B066F5" w:rsidRDefault="000A7CB2" w:rsidP="00D9502E">
            <w:pPr>
              <w:pStyle w:val="BodyText"/>
              <w:rPr>
                <w:color w:val="auto"/>
              </w:rPr>
            </w:pPr>
          </w:p>
        </w:tc>
        <w:tc>
          <w:tcPr>
            <w:tcW w:w="3946"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4A2511D2" w14:textId="77777777" w:rsidR="000A7CB2" w:rsidRPr="00B066F5" w:rsidRDefault="000A7CB2" w:rsidP="00D9502E">
            <w:pPr>
              <w:pStyle w:val="BodyText"/>
              <w:rPr>
                <w:rFonts w:ascii="Calibri" w:hAnsi="Calibri" w:cs="Calibri"/>
                <w:color w:val="auto"/>
                <w:sz w:val="22"/>
                <w:szCs w:val="22"/>
              </w:rPr>
            </w:pPr>
            <w:r w:rsidRPr="00B066F5">
              <w:rPr>
                <w:rFonts w:ascii="Calibri" w:hAnsi="Calibri" w:cs="Calibri"/>
                <w:b/>
                <w:bCs/>
                <w:color w:val="auto"/>
                <w:sz w:val="22"/>
                <w:szCs w:val="22"/>
              </w:rPr>
              <w:t>All WG members</w:t>
            </w:r>
            <w:r w:rsidRPr="00B066F5">
              <w:rPr>
                <w:rStyle w:val="apple-converted-space"/>
                <w:rFonts w:ascii="Calibri" w:hAnsi="Calibri" w:cs="Calibri"/>
                <w:color w:val="auto"/>
                <w:sz w:val="22"/>
                <w:szCs w:val="22"/>
              </w:rPr>
              <w:t> </w:t>
            </w:r>
            <w:r w:rsidRPr="00B066F5">
              <w:rPr>
                <w:rFonts w:ascii="Calibri" w:hAnsi="Calibri" w:cs="Calibri"/>
                <w:color w:val="auto"/>
                <w:sz w:val="22"/>
                <w:szCs w:val="22"/>
              </w:rPr>
              <w:t>are to confirm to the</w:t>
            </w:r>
            <w:r w:rsidRPr="00B066F5">
              <w:rPr>
                <w:rStyle w:val="apple-converted-space"/>
                <w:rFonts w:ascii="Calibri" w:hAnsi="Calibri" w:cs="Calibri"/>
                <w:color w:val="auto"/>
                <w:sz w:val="22"/>
                <w:szCs w:val="22"/>
              </w:rPr>
              <w:t> </w:t>
            </w:r>
            <w:r w:rsidRPr="00B066F5">
              <w:rPr>
                <w:rFonts w:ascii="Calibri" w:hAnsi="Calibri" w:cs="Calibri"/>
                <w:b/>
                <w:bCs/>
                <w:color w:val="auto"/>
                <w:sz w:val="22"/>
                <w:szCs w:val="22"/>
              </w:rPr>
              <w:t>ESO</w:t>
            </w:r>
            <w:r w:rsidRPr="00B066F5">
              <w:rPr>
                <w:rStyle w:val="apple-converted-space"/>
                <w:rFonts w:ascii="Calibri" w:hAnsi="Calibri" w:cs="Calibri"/>
                <w:color w:val="auto"/>
                <w:sz w:val="22"/>
                <w:szCs w:val="22"/>
              </w:rPr>
              <w:t> </w:t>
            </w:r>
            <w:r w:rsidRPr="00B066F5">
              <w:rPr>
                <w:rFonts w:ascii="Calibri" w:hAnsi="Calibri" w:cs="Calibri"/>
                <w:color w:val="auto"/>
                <w:sz w:val="22"/>
                <w:szCs w:val="22"/>
              </w:rPr>
              <w:t>that they are comfortable with their RFI responses being shared with Ofgem by Monday 30</w:t>
            </w:r>
            <w:r w:rsidRPr="00B066F5">
              <w:rPr>
                <w:rFonts w:ascii="Calibri" w:hAnsi="Calibri" w:cs="Calibri"/>
                <w:color w:val="auto"/>
                <w:sz w:val="22"/>
                <w:szCs w:val="22"/>
                <w:vertAlign w:val="superscript"/>
              </w:rPr>
              <w:t>th</w:t>
            </w:r>
            <w:r w:rsidRPr="00B066F5">
              <w:rPr>
                <w:rStyle w:val="apple-converted-space"/>
                <w:rFonts w:ascii="Calibri" w:hAnsi="Calibri" w:cs="Calibri"/>
                <w:color w:val="auto"/>
                <w:sz w:val="22"/>
                <w:szCs w:val="22"/>
              </w:rPr>
              <w:t> </w:t>
            </w:r>
            <w:r w:rsidRPr="00B066F5">
              <w:rPr>
                <w:rFonts w:ascii="Calibri" w:hAnsi="Calibri" w:cs="Calibri"/>
                <w:color w:val="auto"/>
                <w:sz w:val="22"/>
                <w:szCs w:val="22"/>
              </w:rPr>
              <w:t>November and have received authorisation by their respective companies.</w:t>
            </w:r>
          </w:p>
        </w:tc>
        <w:tc>
          <w:tcPr>
            <w:tcW w:w="3385"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0B298B92" w14:textId="77777777" w:rsidR="000A7CB2" w:rsidRPr="00D9502E" w:rsidRDefault="000A7CB2" w:rsidP="00D9502E">
            <w:pPr>
              <w:pStyle w:val="BodyText"/>
              <w:rPr>
                <w:color w:val="auto"/>
              </w:rPr>
            </w:pPr>
            <w:r>
              <w:rPr>
                <w:color w:val="auto"/>
              </w:rPr>
              <w:t xml:space="preserve">Info to be circulated to </w:t>
            </w:r>
            <w:proofErr w:type="spellStart"/>
            <w:r>
              <w:rPr>
                <w:color w:val="auto"/>
              </w:rPr>
              <w:t>ofgem</w:t>
            </w:r>
            <w:proofErr w:type="spellEnd"/>
            <w:r>
              <w:rPr>
                <w:color w:val="auto"/>
              </w:rPr>
              <w:t xml:space="preserve"> by 29</w:t>
            </w:r>
            <w:r w:rsidRPr="00500985">
              <w:rPr>
                <w:color w:val="auto"/>
                <w:vertAlign w:val="superscript"/>
              </w:rPr>
              <w:t>th</w:t>
            </w:r>
            <w:r>
              <w:rPr>
                <w:color w:val="auto"/>
              </w:rPr>
              <w:t xml:space="preserve"> </w:t>
            </w:r>
            <w:proofErr w:type="spellStart"/>
            <w:r>
              <w:rPr>
                <w:color w:val="auto"/>
              </w:rPr>
              <w:t>jan</w:t>
            </w:r>
            <w:proofErr w:type="spellEnd"/>
            <w:r>
              <w:rPr>
                <w:color w:val="auto"/>
              </w:rPr>
              <w:t xml:space="preserve"> (CREATE NEW ACTION)</w:t>
            </w:r>
          </w:p>
        </w:tc>
        <w:tc>
          <w:tcPr>
            <w:tcW w:w="1690"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53DC1131" w14:textId="77777777" w:rsidR="000A7CB2" w:rsidRPr="00B066F5" w:rsidRDefault="000A7CB2" w:rsidP="00D9502E">
            <w:pPr>
              <w:pStyle w:val="BodyText"/>
              <w:rPr>
                <w:color w:val="auto"/>
              </w:rPr>
            </w:pPr>
            <w:r w:rsidRPr="00B066F5">
              <w:rPr>
                <w:color w:val="auto"/>
              </w:rPr>
              <w:t>WG 6</w:t>
            </w:r>
          </w:p>
        </w:tc>
        <w:tc>
          <w:tcPr>
            <w:tcW w:w="2391"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3C8C64A2" w14:textId="77777777" w:rsidR="000A7CB2" w:rsidRPr="00B066F5" w:rsidRDefault="000A7CB2" w:rsidP="00D9502E">
            <w:pPr>
              <w:pStyle w:val="BodyText"/>
              <w:rPr>
                <w:color w:val="auto"/>
              </w:rPr>
            </w:pPr>
            <w:r w:rsidRPr="00B066F5">
              <w:rPr>
                <w:color w:val="auto"/>
              </w:rPr>
              <w:t>Close</w:t>
            </w:r>
            <w:r>
              <w:rPr>
                <w:color w:val="auto"/>
              </w:rPr>
              <w:t>d</w:t>
            </w:r>
            <w:r w:rsidRPr="00B066F5">
              <w:rPr>
                <w:color w:val="auto"/>
              </w:rPr>
              <w:t xml:space="preserve"> WG</w:t>
            </w:r>
            <w:r>
              <w:rPr>
                <w:color w:val="auto"/>
              </w:rPr>
              <w:t>6</w:t>
            </w:r>
          </w:p>
        </w:tc>
      </w:tr>
      <w:tr w:rsidR="000A7CB2" w14:paraId="411CEE7E" w14:textId="77777777" w:rsidTr="00D9502E">
        <w:tc>
          <w:tcPr>
            <w:tcW w:w="827"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484706E4" w14:textId="77777777" w:rsidR="000A7CB2" w:rsidRPr="00B066F5" w:rsidRDefault="000A7CB2" w:rsidP="00D9502E">
            <w:pPr>
              <w:pStyle w:val="BodyText"/>
              <w:rPr>
                <w:color w:val="auto"/>
              </w:rPr>
            </w:pPr>
            <w:r w:rsidRPr="00B066F5">
              <w:rPr>
                <w:color w:val="auto"/>
              </w:rPr>
              <w:t>29</w:t>
            </w:r>
          </w:p>
        </w:tc>
        <w:tc>
          <w:tcPr>
            <w:tcW w:w="1392"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67E04519" w14:textId="77777777" w:rsidR="000A7CB2" w:rsidRPr="00B066F5" w:rsidRDefault="000A7CB2" w:rsidP="00D9502E">
            <w:pPr>
              <w:pStyle w:val="BodyText"/>
              <w:rPr>
                <w:color w:val="auto"/>
              </w:rPr>
            </w:pPr>
            <w:r w:rsidRPr="00B066F5">
              <w:rPr>
                <w:color w:val="auto"/>
              </w:rPr>
              <w:t>17 November 2020</w:t>
            </w:r>
          </w:p>
        </w:tc>
        <w:tc>
          <w:tcPr>
            <w:tcW w:w="970"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21C7BBFB" w14:textId="77777777" w:rsidR="000A7CB2" w:rsidRPr="00B066F5" w:rsidRDefault="000A7CB2" w:rsidP="00D9502E">
            <w:pPr>
              <w:pStyle w:val="BodyText"/>
              <w:rPr>
                <w:color w:val="auto"/>
              </w:rPr>
            </w:pPr>
          </w:p>
        </w:tc>
        <w:tc>
          <w:tcPr>
            <w:tcW w:w="3946"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0683553E" w14:textId="77777777" w:rsidR="000A7CB2" w:rsidRPr="00B066F5" w:rsidRDefault="000A7CB2" w:rsidP="00D9502E">
            <w:pPr>
              <w:spacing w:after="165"/>
              <w:rPr>
                <w:rFonts w:ascii="Calibri" w:hAnsi="Calibri" w:cs="Calibri"/>
                <w:color w:val="auto"/>
                <w:sz w:val="22"/>
                <w:szCs w:val="22"/>
              </w:rPr>
            </w:pPr>
            <w:r w:rsidRPr="00B066F5">
              <w:rPr>
                <w:rFonts w:ascii="Calibri" w:hAnsi="Calibri" w:cs="Calibri"/>
                <w:b/>
                <w:bCs/>
                <w:color w:val="auto"/>
                <w:sz w:val="22"/>
                <w:szCs w:val="22"/>
              </w:rPr>
              <w:t>MB</w:t>
            </w:r>
            <w:r w:rsidRPr="00B066F5">
              <w:rPr>
                <w:rStyle w:val="apple-converted-space"/>
                <w:rFonts w:ascii="Calibri" w:hAnsi="Calibri" w:cs="Calibri"/>
                <w:color w:val="auto"/>
                <w:sz w:val="22"/>
                <w:szCs w:val="22"/>
              </w:rPr>
              <w:t> </w:t>
            </w:r>
            <w:r w:rsidRPr="00B066F5">
              <w:rPr>
                <w:rFonts w:ascii="Calibri" w:hAnsi="Calibri" w:cs="Calibri"/>
                <w:color w:val="auto"/>
                <w:sz w:val="22"/>
                <w:szCs w:val="22"/>
              </w:rPr>
              <w:t>to liaise with ESO on the following points:</w:t>
            </w:r>
          </w:p>
          <w:p w14:paraId="7769E2D1" w14:textId="77777777" w:rsidR="000A7CB2" w:rsidRPr="00B066F5" w:rsidRDefault="000A7CB2" w:rsidP="00D9502E">
            <w:pPr>
              <w:pStyle w:val="ListParagraph"/>
              <w:numPr>
                <w:ilvl w:val="0"/>
                <w:numId w:val="37"/>
              </w:numPr>
              <w:spacing w:after="165"/>
              <w:rPr>
                <w:rFonts w:ascii="Calibri" w:hAnsi="Calibri" w:cs="Calibri"/>
                <w:color w:val="auto"/>
                <w:sz w:val="22"/>
                <w:szCs w:val="22"/>
              </w:rPr>
            </w:pPr>
            <w:r w:rsidRPr="00B066F5">
              <w:rPr>
                <w:rFonts w:ascii="Calibri" w:hAnsi="Calibri" w:cs="Calibri"/>
                <w:color w:val="auto"/>
                <w:sz w:val="22"/>
                <w:szCs w:val="22"/>
              </w:rPr>
              <w:t>Are ESO happy for two systems to operate in parallel?</w:t>
            </w:r>
          </w:p>
          <w:p w14:paraId="342F6E14" w14:textId="77777777" w:rsidR="000A7CB2" w:rsidRPr="00B066F5" w:rsidRDefault="000A7CB2" w:rsidP="00D9502E">
            <w:pPr>
              <w:pStyle w:val="BodyText"/>
              <w:rPr>
                <w:rFonts w:ascii="Calibri" w:hAnsi="Calibri" w:cs="Calibri"/>
                <w:color w:val="auto"/>
                <w:sz w:val="22"/>
                <w:szCs w:val="22"/>
              </w:rPr>
            </w:pPr>
            <w:r w:rsidRPr="00B066F5">
              <w:rPr>
                <w:rFonts w:ascii="Calibri" w:hAnsi="Calibri" w:cs="Calibri"/>
                <w:color w:val="auto"/>
                <w:sz w:val="22"/>
                <w:szCs w:val="22"/>
              </w:rPr>
              <w:lastRenderedPageBreak/>
              <w:t>What is the Enhanced level of data exchange when CIM has been established?</w:t>
            </w:r>
          </w:p>
        </w:tc>
        <w:tc>
          <w:tcPr>
            <w:tcW w:w="3385"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1A9EBC60" w14:textId="77777777" w:rsidR="000A7CB2" w:rsidRDefault="000A7CB2" w:rsidP="001F29D9">
            <w:pPr>
              <w:pStyle w:val="BodyText"/>
              <w:rPr>
                <w:color w:val="auto"/>
              </w:rPr>
            </w:pPr>
            <w:r>
              <w:rPr>
                <w:color w:val="auto"/>
              </w:rPr>
              <w:lastRenderedPageBreak/>
              <w:t>Not viable</w:t>
            </w:r>
          </w:p>
          <w:p w14:paraId="56AD70D0" w14:textId="77777777" w:rsidR="000A7CB2" w:rsidRPr="00D9502E" w:rsidRDefault="000A7CB2" w:rsidP="00D9502E">
            <w:pPr>
              <w:pStyle w:val="BodyText"/>
              <w:rPr>
                <w:color w:val="auto"/>
              </w:rPr>
            </w:pPr>
            <w:r>
              <w:rPr>
                <w:color w:val="auto"/>
              </w:rPr>
              <w:t>As discussed today at wg6</w:t>
            </w:r>
          </w:p>
        </w:tc>
        <w:tc>
          <w:tcPr>
            <w:tcW w:w="1690"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56CDAF68" w14:textId="77777777" w:rsidR="000A7CB2" w:rsidRPr="00B066F5" w:rsidRDefault="000A7CB2" w:rsidP="00D9502E">
            <w:pPr>
              <w:pStyle w:val="BodyText"/>
              <w:rPr>
                <w:color w:val="auto"/>
              </w:rPr>
            </w:pPr>
            <w:r w:rsidRPr="00B066F5">
              <w:rPr>
                <w:color w:val="auto"/>
              </w:rPr>
              <w:t>WG 6</w:t>
            </w:r>
          </w:p>
        </w:tc>
        <w:tc>
          <w:tcPr>
            <w:tcW w:w="2391"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2BCF0C70" w14:textId="77777777" w:rsidR="000A7CB2" w:rsidRPr="00B066F5" w:rsidRDefault="000A7CB2" w:rsidP="00D9502E">
            <w:pPr>
              <w:pStyle w:val="BodyText"/>
              <w:rPr>
                <w:color w:val="auto"/>
              </w:rPr>
            </w:pPr>
            <w:r w:rsidRPr="00B066F5">
              <w:rPr>
                <w:color w:val="auto"/>
              </w:rPr>
              <w:t>Close</w:t>
            </w:r>
            <w:r>
              <w:rPr>
                <w:color w:val="auto"/>
              </w:rPr>
              <w:t>d</w:t>
            </w:r>
            <w:r w:rsidRPr="00B066F5">
              <w:rPr>
                <w:color w:val="auto"/>
              </w:rPr>
              <w:t xml:space="preserve"> WG</w:t>
            </w:r>
            <w:r>
              <w:rPr>
                <w:color w:val="auto"/>
              </w:rPr>
              <w:t>6</w:t>
            </w:r>
          </w:p>
        </w:tc>
      </w:tr>
      <w:tr w:rsidR="000A7CB2" w14:paraId="504FA698" w14:textId="77777777" w:rsidTr="00D9502E">
        <w:tc>
          <w:tcPr>
            <w:tcW w:w="827"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0DF62E65" w14:textId="77777777" w:rsidR="000A7CB2" w:rsidRPr="00B066F5" w:rsidRDefault="000A7CB2" w:rsidP="001F29D9">
            <w:pPr>
              <w:pStyle w:val="BodyText"/>
              <w:rPr>
                <w:color w:val="auto"/>
              </w:rPr>
            </w:pPr>
            <w:r w:rsidRPr="00B066F5">
              <w:rPr>
                <w:color w:val="auto"/>
              </w:rPr>
              <w:t>31</w:t>
            </w:r>
          </w:p>
        </w:tc>
        <w:tc>
          <w:tcPr>
            <w:tcW w:w="1392"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385E8B45" w14:textId="77777777" w:rsidR="000A7CB2" w:rsidRPr="00B066F5" w:rsidRDefault="000A7CB2" w:rsidP="001F29D9">
            <w:pPr>
              <w:pStyle w:val="BodyText"/>
              <w:rPr>
                <w:color w:val="auto"/>
              </w:rPr>
            </w:pPr>
            <w:r w:rsidRPr="00B066F5">
              <w:rPr>
                <w:color w:val="auto"/>
              </w:rPr>
              <w:t>17 November 2020</w:t>
            </w:r>
          </w:p>
        </w:tc>
        <w:tc>
          <w:tcPr>
            <w:tcW w:w="970"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1E11A0D9" w14:textId="77777777" w:rsidR="000A7CB2" w:rsidRPr="00B066F5" w:rsidRDefault="000A7CB2" w:rsidP="001F29D9">
            <w:pPr>
              <w:pStyle w:val="BodyText"/>
              <w:rPr>
                <w:color w:val="auto"/>
              </w:rPr>
            </w:pPr>
          </w:p>
        </w:tc>
        <w:tc>
          <w:tcPr>
            <w:tcW w:w="3946"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255462F3" w14:textId="77777777" w:rsidR="000A7CB2" w:rsidRPr="00B066F5" w:rsidRDefault="000A7CB2" w:rsidP="001F29D9">
            <w:pPr>
              <w:spacing w:after="165"/>
              <w:rPr>
                <w:rFonts w:ascii="Calibri" w:hAnsi="Calibri" w:cs="Calibri"/>
                <w:b/>
                <w:bCs/>
                <w:color w:val="auto"/>
                <w:sz w:val="22"/>
                <w:szCs w:val="22"/>
              </w:rPr>
            </w:pPr>
            <w:r w:rsidRPr="00B066F5">
              <w:rPr>
                <w:rFonts w:ascii="Calibri" w:hAnsi="Calibri" w:cs="Calibri"/>
                <w:b/>
                <w:bCs/>
                <w:color w:val="auto"/>
                <w:sz w:val="22"/>
                <w:szCs w:val="22"/>
              </w:rPr>
              <w:t>RP/MB</w:t>
            </w:r>
            <w:r w:rsidRPr="00B066F5">
              <w:rPr>
                <w:rStyle w:val="apple-converted-space"/>
                <w:rFonts w:ascii="Calibri" w:hAnsi="Calibri" w:cs="Calibri"/>
                <w:color w:val="auto"/>
                <w:sz w:val="22"/>
                <w:szCs w:val="22"/>
              </w:rPr>
              <w:t> </w:t>
            </w:r>
            <w:r w:rsidRPr="00B066F5">
              <w:rPr>
                <w:rFonts w:ascii="Calibri" w:hAnsi="Calibri" w:cs="Calibri"/>
                <w:color w:val="auto"/>
                <w:sz w:val="22"/>
                <w:szCs w:val="22"/>
              </w:rPr>
              <w:t>to compile spreadsheet of estimated costs and to share with the workgroup following on from ‘action 5 and 7’ once all RFI responses have been authorised by their respective companies and financial estimates have been provided by all parties</w:t>
            </w:r>
          </w:p>
        </w:tc>
        <w:tc>
          <w:tcPr>
            <w:tcW w:w="3385"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3164CE02" w14:textId="77777777" w:rsidR="000A7CB2" w:rsidRDefault="000A7CB2" w:rsidP="001F29D9">
            <w:pPr>
              <w:pStyle w:val="BodyText"/>
              <w:rPr>
                <w:color w:val="auto"/>
              </w:rPr>
            </w:pPr>
            <w:r w:rsidRPr="00B066F5">
              <w:rPr>
                <w:color w:val="auto"/>
              </w:rPr>
              <w:t>Propose to close in WG6, MB to email final version to workgroup.</w:t>
            </w:r>
          </w:p>
        </w:tc>
        <w:tc>
          <w:tcPr>
            <w:tcW w:w="1690"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033FF261" w14:textId="77777777" w:rsidR="000A7CB2" w:rsidRPr="00B066F5" w:rsidRDefault="000A7CB2" w:rsidP="001F29D9">
            <w:pPr>
              <w:pStyle w:val="BodyText"/>
              <w:rPr>
                <w:color w:val="auto"/>
              </w:rPr>
            </w:pPr>
            <w:r w:rsidRPr="00B066F5">
              <w:rPr>
                <w:color w:val="auto"/>
              </w:rPr>
              <w:t>WG 6</w:t>
            </w:r>
          </w:p>
        </w:tc>
        <w:tc>
          <w:tcPr>
            <w:tcW w:w="2391" w:type="dxa"/>
            <w:tcBorders>
              <w:top w:val="single" w:sz="4" w:space="0" w:color="727274" w:themeColor="text2"/>
              <w:left w:val="single" w:sz="4" w:space="0" w:color="727274" w:themeColor="text2"/>
              <w:bottom w:val="single" w:sz="4" w:space="0" w:color="727274" w:themeColor="text2"/>
              <w:right w:val="single" w:sz="4" w:space="0" w:color="727274" w:themeColor="text2"/>
            </w:tcBorders>
            <w:shd w:val="clear" w:color="auto" w:fill="ACACAE" w:themeFill="background2"/>
          </w:tcPr>
          <w:p w14:paraId="474229F0" w14:textId="77777777" w:rsidR="000A7CB2" w:rsidRPr="00B066F5" w:rsidRDefault="000A7CB2" w:rsidP="001F29D9">
            <w:pPr>
              <w:pStyle w:val="BodyText"/>
              <w:rPr>
                <w:color w:val="auto"/>
              </w:rPr>
            </w:pPr>
            <w:r>
              <w:rPr>
                <w:color w:val="auto"/>
              </w:rPr>
              <w:t>Closed at WG7 but new action raised (action 32)</w:t>
            </w:r>
          </w:p>
        </w:tc>
      </w:tr>
    </w:tbl>
    <w:p w14:paraId="0F510F8B" w14:textId="5369D5AA" w:rsidR="00D24146" w:rsidRDefault="00D24146" w:rsidP="00177E40">
      <w:pPr>
        <w:pStyle w:val="BodyText"/>
      </w:pPr>
    </w:p>
    <w:p w14:paraId="1E36CA8E" w14:textId="6FA6E3AC" w:rsidR="00853F4E" w:rsidRDefault="00853F4E" w:rsidP="00177E40">
      <w:pPr>
        <w:pStyle w:val="BodyText"/>
      </w:pPr>
    </w:p>
    <w:p w14:paraId="70793524" w14:textId="12D2F95F" w:rsidR="00853F4E" w:rsidRDefault="00853F4E" w:rsidP="00853F4E">
      <w:pPr>
        <w:pStyle w:val="Heading2"/>
        <w:spacing w:before="0"/>
      </w:pPr>
      <w:r>
        <w:t xml:space="preserve">Possible future actions: </w:t>
      </w:r>
    </w:p>
    <w:p w14:paraId="6CF9F19B" w14:textId="77777777" w:rsidR="00AE6643" w:rsidRDefault="00B91F97" w:rsidP="00853F4E">
      <w:pPr>
        <w:pStyle w:val="BodyText"/>
        <w:numPr>
          <w:ilvl w:val="0"/>
          <w:numId w:val="25"/>
        </w:numPr>
      </w:pPr>
      <w:r>
        <w:t>Consider getting someone with significant IT experience/involvement to</w:t>
      </w:r>
      <w:r w:rsidR="00AE6643">
        <w:t xml:space="preserve"> join </w:t>
      </w:r>
      <w:r>
        <w:t>future Workgroup meetings.</w:t>
      </w:r>
    </w:p>
    <w:p w14:paraId="5A5164EA" w14:textId="77777777" w:rsidR="00AE6643" w:rsidRDefault="00AE6643" w:rsidP="00AE6643">
      <w:pPr>
        <w:pStyle w:val="BodyText"/>
        <w:numPr>
          <w:ilvl w:val="0"/>
          <w:numId w:val="25"/>
        </w:numPr>
      </w:pPr>
      <w:r>
        <w:t xml:space="preserve">NG/DNO’s – work out what resource will be required (for now and in the future) if they do not use CIM. </w:t>
      </w:r>
    </w:p>
    <w:p w14:paraId="12A8013F" w14:textId="5029C1BB" w:rsidR="00B91F97" w:rsidRPr="00853F4E" w:rsidRDefault="00B91F97" w:rsidP="00AE6643">
      <w:pPr>
        <w:pStyle w:val="BodyText"/>
        <w:ind w:left="720"/>
      </w:pPr>
      <w:r>
        <w:t xml:space="preserve">   </w:t>
      </w:r>
    </w:p>
    <w:sectPr w:rsidR="00B91F97" w:rsidRPr="00853F4E" w:rsidSect="0093465C">
      <w:headerReference w:type="default" r:id="rId11"/>
      <w:footerReference w:type="default" r:id="rId12"/>
      <w:headerReference w:type="first" r:id="rId13"/>
      <w:footerReference w:type="first" r:id="rId14"/>
      <w:pgSz w:w="16838" w:h="11906" w:orient="landscape" w:code="9"/>
      <w:pgMar w:top="709" w:right="1588" w:bottom="709" w:left="1531" w:header="567"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73C65E" w14:textId="77777777" w:rsidR="007D70DA" w:rsidRDefault="007D70DA" w:rsidP="00A62BFF">
      <w:pPr>
        <w:spacing w:after="0"/>
      </w:pPr>
      <w:r>
        <w:separator/>
      </w:r>
    </w:p>
  </w:endnote>
  <w:endnote w:type="continuationSeparator" w:id="0">
    <w:p w14:paraId="0BBBBBF0" w14:textId="77777777" w:rsidR="007D70DA" w:rsidRDefault="007D70DA" w:rsidP="00A62BFF">
      <w:pPr>
        <w:spacing w:after="0"/>
      </w:pPr>
      <w:r>
        <w:continuationSeparator/>
      </w:r>
    </w:p>
  </w:endnote>
  <w:endnote w:type="continuationNotice" w:id="1">
    <w:p w14:paraId="095122C3" w14:textId="77777777" w:rsidR="007D70DA" w:rsidRDefault="007D70D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NationalGrid"/>
      <w:tblW w:w="0" w:type="auto"/>
      <w:tblBorders>
        <w:top w:val="none" w:sz="0" w:space="0" w:color="auto"/>
        <w:bottom w:val="none" w:sz="0" w:space="0" w:color="auto"/>
        <w:insideH w:val="none" w:sz="0" w:space="0" w:color="auto"/>
      </w:tblBorders>
      <w:tblLook w:val="0600" w:firstRow="0" w:lastRow="0" w:firstColumn="0" w:lastColumn="0" w:noHBand="1" w:noVBand="1"/>
    </w:tblPr>
    <w:tblGrid>
      <w:gridCol w:w="8789"/>
      <w:gridCol w:w="1699"/>
    </w:tblGrid>
    <w:tr w:rsidR="001F29D9" w14:paraId="5966B4A5" w14:textId="77777777" w:rsidTr="00B26D29">
      <w:tc>
        <w:tcPr>
          <w:tcW w:w="8789" w:type="dxa"/>
          <w:vAlign w:val="bottom"/>
        </w:tcPr>
        <w:p w14:paraId="03385F43" w14:textId="7F568FF8" w:rsidR="001F29D9" w:rsidRDefault="001F29D9" w:rsidP="00DD2F95">
          <w:pPr>
            <w:pStyle w:val="Footer"/>
          </w:pPr>
        </w:p>
      </w:tc>
      <w:tc>
        <w:tcPr>
          <w:tcW w:w="1699" w:type="dxa"/>
          <w:vAlign w:val="bottom"/>
        </w:tcPr>
        <w:p w14:paraId="24AB4444" w14:textId="0367A078" w:rsidR="001F29D9" w:rsidRDefault="001F29D9" w:rsidP="00B17C6A">
          <w:pPr>
            <w:pStyle w:val="Footer"/>
            <w:jc w:val="right"/>
          </w:pPr>
          <w:r>
            <w:rPr>
              <w:noProof w:val="0"/>
            </w:rPr>
            <w:fldChar w:fldCharType="begin"/>
          </w:r>
          <w:r>
            <w:instrText xml:space="preserve"> PAGE   \* MERGEFORMAT </w:instrText>
          </w:r>
          <w:r>
            <w:rPr>
              <w:noProof w:val="0"/>
            </w:rPr>
            <w:fldChar w:fldCharType="separate"/>
          </w:r>
          <w:r>
            <w:t>2</w:t>
          </w:r>
          <w:r>
            <w:fldChar w:fldCharType="end"/>
          </w:r>
        </w:p>
      </w:tc>
    </w:tr>
  </w:tbl>
  <w:p w14:paraId="542D0F3B" w14:textId="1820E056" w:rsidR="001F29D9" w:rsidRDefault="001F29D9" w:rsidP="00B17C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NationalGrid"/>
      <w:tblW w:w="0" w:type="auto"/>
      <w:tblBorders>
        <w:top w:val="none" w:sz="0" w:space="0" w:color="auto"/>
        <w:bottom w:val="none" w:sz="0" w:space="0" w:color="auto"/>
        <w:insideH w:val="none" w:sz="0" w:space="0" w:color="auto"/>
      </w:tblBorders>
      <w:tblLook w:val="0600" w:firstRow="0" w:lastRow="0" w:firstColumn="0" w:lastColumn="0" w:noHBand="1" w:noVBand="1"/>
    </w:tblPr>
    <w:tblGrid>
      <w:gridCol w:w="8789"/>
      <w:gridCol w:w="1699"/>
    </w:tblGrid>
    <w:tr w:rsidR="001F29D9" w14:paraId="4BDB58ED" w14:textId="77777777" w:rsidTr="00B17C6A">
      <w:tc>
        <w:tcPr>
          <w:tcW w:w="8789" w:type="dxa"/>
          <w:vAlign w:val="bottom"/>
        </w:tcPr>
        <w:p w14:paraId="637913D5" w14:textId="2D79090B" w:rsidR="001F29D9" w:rsidRDefault="001F29D9" w:rsidP="0029281D">
          <w:pPr>
            <w:pStyle w:val="Dateofpapers"/>
          </w:pPr>
          <w:r>
            <w:t xml:space="preserve"> </w:t>
          </w:r>
        </w:p>
      </w:tc>
      <w:tc>
        <w:tcPr>
          <w:tcW w:w="1699" w:type="dxa"/>
          <w:vAlign w:val="bottom"/>
        </w:tcPr>
        <w:p w14:paraId="36FABAC1" w14:textId="10B736B2" w:rsidR="001F29D9" w:rsidRDefault="001F29D9" w:rsidP="00B03EE4">
          <w:pPr>
            <w:pStyle w:val="Footer"/>
            <w:jc w:val="right"/>
          </w:pPr>
          <w:r>
            <w:rPr>
              <w:noProof w:val="0"/>
            </w:rPr>
            <w:fldChar w:fldCharType="begin"/>
          </w:r>
          <w:r>
            <w:instrText xml:space="preserve"> PAGE   \* MERGEFORMAT </w:instrText>
          </w:r>
          <w:r>
            <w:rPr>
              <w:noProof w:val="0"/>
            </w:rPr>
            <w:fldChar w:fldCharType="separate"/>
          </w:r>
          <w:r>
            <w:t>1</w:t>
          </w:r>
          <w:r>
            <w:fldChar w:fldCharType="end"/>
          </w:r>
        </w:p>
      </w:tc>
    </w:tr>
  </w:tbl>
  <w:p w14:paraId="29285E6A" w14:textId="1C0401FE" w:rsidR="001F29D9" w:rsidRDefault="001F29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C8B050" w14:textId="77777777" w:rsidR="007D70DA" w:rsidRDefault="007D70DA" w:rsidP="00A62BFF">
      <w:pPr>
        <w:spacing w:after="0"/>
      </w:pPr>
      <w:r>
        <w:separator/>
      </w:r>
    </w:p>
  </w:footnote>
  <w:footnote w:type="continuationSeparator" w:id="0">
    <w:p w14:paraId="55E8EFB2" w14:textId="77777777" w:rsidR="007D70DA" w:rsidRDefault="007D70DA" w:rsidP="00A62BFF">
      <w:pPr>
        <w:spacing w:after="0"/>
      </w:pPr>
      <w:r>
        <w:continuationSeparator/>
      </w:r>
    </w:p>
  </w:footnote>
  <w:footnote w:type="continuationNotice" w:id="1">
    <w:p w14:paraId="13E47978" w14:textId="77777777" w:rsidR="007D70DA" w:rsidRDefault="007D70D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246473" w14:textId="6B6A110A" w:rsidR="001F29D9" w:rsidRDefault="001F29D9" w:rsidP="00D256C4">
    <w:pPr>
      <w:pStyle w:val="Header"/>
    </w:pPr>
    <w:r w:rsidRPr="00D335F9">
      <w:rPr>
        <w:lang w:eastAsia="en-GB"/>
      </w:rPr>
      <w:drawing>
        <wp:anchor distT="0" distB="0" distL="114300" distR="114300" simplePos="0" relativeHeight="251658240" behindDoc="0" locked="1" layoutInCell="1" allowOverlap="1" wp14:anchorId="7990ECFF" wp14:editId="69FB5EA0">
          <wp:simplePos x="0" y="0"/>
          <wp:positionH relativeFrom="column">
            <wp:posOffset>0</wp:posOffset>
          </wp:positionH>
          <wp:positionV relativeFrom="page">
            <wp:posOffset>234315</wp:posOffset>
          </wp:positionV>
          <wp:extent cx="2051685" cy="305435"/>
          <wp:effectExtent l="0" t="0" r="5715" b="0"/>
          <wp:wrapNone/>
          <wp:docPr id="1" name="Picture 12">
            <a:extLst xmlns:a="http://schemas.openxmlformats.org/drawingml/2006/main">
              <a:ext uri="{FF2B5EF4-FFF2-40B4-BE49-F238E27FC236}">
                <a16:creationId xmlns:a16="http://schemas.microsoft.com/office/drawing/2014/main" id="{DC0E0B6B-9082-4BDB-A555-BA6DEB512DD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a:extLst>
                      <a:ext uri="{FF2B5EF4-FFF2-40B4-BE49-F238E27FC236}">
                        <a16:creationId xmlns:a16="http://schemas.microsoft.com/office/drawing/2014/main" id="{DC0E0B6B-9082-4BDB-A555-BA6DEB512DD5}"/>
                      </a:ext>
                    </a:extLst>
                  </pic:cNvPr>
                  <pic:cNvPicPr>
                    <a:picLocks noChangeAspect="1"/>
                  </pic:cNvPicPr>
                </pic:nvPicPr>
                <pic:blipFill>
                  <a:blip r:embed="rId1"/>
                  <a:stretch>
                    <a:fillRect/>
                  </a:stretch>
                </pic:blipFill>
                <pic:spPr>
                  <a:xfrm>
                    <a:off x="0" y="0"/>
                    <a:ext cx="2051685" cy="30543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BF850F" w14:textId="617F92EF" w:rsidR="001F29D9" w:rsidRPr="00A6517C" w:rsidRDefault="001F29D9" w:rsidP="00D256C4">
    <w:pPr>
      <w:pStyle w:val="Header"/>
    </w:pPr>
    <w:r w:rsidRPr="00D335F9">
      <w:rPr>
        <w:lang w:eastAsia="en-GB"/>
      </w:rPr>
      <w:drawing>
        <wp:anchor distT="0" distB="0" distL="114300" distR="114300" simplePos="0" relativeHeight="251658243" behindDoc="0" locked="1" layoutInCell="1" allowOverlap="1" wp14:anchorId="62951E3D" wp14:editId="35CBAB83">
          <wp:simplePos x="0" y="0"/>
          <wp:positionH relativeFrom="column">
            <wp:posOffset>-635</wp:posOffset>
          </wp:positionH>
          <wp:positionV relativeFrom="page">
            <wp:posOffset>241935</wp:posOffset>
          </wp:positionV>
          <wp:extent cx="2051685" cy="305435"/>
          <wp:effectExtent l="0" t="0" r="5715" b="0"/>
          <wp:wrapNone/>
          <wp:docPr id="65" name="Picture 12">
            <a:extLst xmlns:a="http://schemas.openxmlformats.org/drawingml/2006/main">
              <a:ext uri="{FF2B5EF4-FFF2-40B4-BE49-F238E27FC236}">
                <a16:creationId xmlns:a16="http://schemas.microsoft.com/office/drawing/2014/main" id="{DC0E0B6B-9082-4BDB-A555-BA6DEB512DD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a:extLst>
                      <a:ext uri="{FF2B5EF4-FFF2-40B4-BE49-F238E27FC236}">
                        <a16:creationId xmlns:a16="http://schemas.microsoft.com/office/drawing/2014/main" id="{DC0E0B6B-9082-4BDB-A555-BA6DEB512DD5}"/>
                      </a:ext>
                    </a:extLst>
                  </pic:cNvPr>
                  <pic:cNvPicPr>
                    <a:picLocks noChangeAspect="1"/>
                  </pic:cNvPicPr>
                </pic:nvPicPr>
                <pic:blipFill>
                  <a:blip r:embed="rId1"/>
                  <a:stretch>
                    <a:fillRect/>
                  </a:stretch>
                </pic:blipFill>
                <pic:spPr>
                  <a:xfrm>
                    <a:off x="0" y="0"/>
                    <a:ext cx="2051685" cy="305435"/>
                  </a:xfrm>
                  <a:prstGeom prst="rect">
                    <a:avLst/>
                  </a:prstGeom>
                </pic:spPr>
              </pic:pic>
            </a:graphicData>
          </a:graphic>
          <wp14:sizeRelH relativeFrom="margin">
            <wp14:pctWidth>0</wp14:pctWidth>
          </wp14:sizeRelH>
          <wp14:sizeRelV relativeFrom="margin">
            <wp14:pctHeight>0</wp14:pctHeight>
          </wp14:sizeRelV>
        </wp:anchor>
      </w:drawing>
    </w:r>
    <w:r>
      <w:rPr>
        <w:lang w:eastAsia="en-GB"/>
      </w:rPr>
      <w:drawing>
        <wp:anchor distT="0" distB="215900" distL="114300" distR="114300" simplePos="0" relativeHeight="251658241" behindDoc="1" locked="1" layoutInCell="1" allowOverlap="1" wp14:anchorId="70603AB5" wp14:editId="1B9672AA">
          <wp:simplePos x="0" y="0"/>
          <wp:positionH relativeFrom="page">
            <wp:align>right</wp:align>
          </wp:positionH>
          <wp:positionV relativeFrom="page">
            <wp:align>top</wp:align>
          </wp:positionV>
          <wp:extent cx="10677525" cy="2758440"/>
          <wp:effectExtent l="0" t="0" r="9525" b="3810"/>
          <wp:wrapTopAndBottom/>
          <wp:docPr id="127" name="Picture 1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background-03.png"/>
                  <pic:cNvPicPr preferRelativeResize="0"/>
                </pic:nvPicPr>
                <pic:blipFill rotWithShape="1">
                  <a:blip r:embed="rId2"/>
                  <a:srcRect b="74193"/>
                  <a:stretch/>
                </pic:blipFill>
                <pic:spPr bwMode="auto">
                  <a:xfrm>
                    <a:off x="0" y="0"/>
                    <a:ext cx="10677525" cy="27584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lang w:eastAsia="en-GB"/>
      </w:rPr>
      <w:drawing>
        <wp:anchor distT="0" distB="0" distL="114300" distR="114300" simplePos="0" relativeHeight="251658242" behindDoc="0" locked="0" layoutInCell="1" allowOverlap="1" wp14:anchorId="055F0DD8" wp14:editId="60FEFC16">
          <wp:simplePos x="0" y="0"/>
          <wp:positionH relativeFrom="margin">
            <wp:posOffset>-449580</wp:posOffset>
          </wp:positionH>
          <wp:positionV relativeFrom="paragraph">
            <wp:posOffset>-355600</wp:posOffset>
          </wp:positionV>
          <wp:extent cx="4889500" cy="1327017"/>
          <wp:effectExtent l="0" t="0" r="6350" b="6985"/>
          <wp:wrapNone/>
          <wp:docPr id="128" name="Graphic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pic:cNvPicPr>
                    <a:picLocks noChangeAspect="1"/>
                  </pic:cNvPicPr>
                </pic:nvPicPr>
                <pic:blipFill>
                  <a:blip r:embed="rId3">
                    <a:extLst>
                      <a:ext uri="{96DAC541-7B7A-43D3-8B79-37D633B846F1}">
                        <asvg:svgBlip xmlns:asvg="http://schemas.microsoft.com/office/drawing/2016/SVG/main" r:embed="rId4"/>
                      </a:ext>
                    </a:extLst>
                  </a:blip>
                  <a:stretch>
                    <a:fillRect/>
                  </a:stretch>
                </pic:blipFill>
                <pic:spPr>
                  <a:xfrm>
                    <a:off x="0" y="0"/>
                    <a:ext cx="4889500" cy="132701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34A87E5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0AF6ECA"/>
    <w:multiLevelType w:val="hybridMultilevel"/>
    <w:tmpl w:val="D9A2A3F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4724149"/>
    <w:multiLevelType w:val="hybridMultilevel"/>
    <w:tmpl w:val="F8461CFE"/>
    <w:styleLink w:val="Bullets"/>
    <w:lvl w:ilvl="0" w:tplc="9F0C2502">
      <w:start w:val="1"/>
      <w:numFmt w:val="bullet"/>
      <w:pStyle w:val="Bullet1"/>
      <w:lvlText w:val=""/>
      <w:lvlJc w:val="left"/>
      <w:pPr>
        <w:ind w:left="284" w:hanging="284"/>
      </w:pPr>
      <w:rPr>
        <w:rFonts w:ascii="Symbol" w:hAnsi="Symbol" w:hint="default"/>
        <w:color w:val="F26522" w:themeColor="accent1"/>
      </w:rPr>
    </w:lvl>
    <w:lvl w:ilvl="1" w:tplc="45EA7C0E">
      <w:start w:val="1"/>
      <w:numFmt w:val="bullet"/>
      <w:lvlRestart w:val="0"/>
      <w:pStyle w:val="Bullet2"/>
      <w:lvlText w:val=""/>
      <w:lvlJc w:val="left"/>
      <w:pPr>
        <w:ind w:left="568" w:hanging="284"/>
      </w:pPr>
      <w:rPr>
        <w:rFonts w:ascii="Symbol" w:hAnsi="Symbol" w:hint="default"/>
        <w:color w:val="F26522" w:themeColor="accent1"/>
      </w:rPr>
    </w:lvl>
    <w:lvl w:ilvl="2" w:tplc="83303AA6">
      <w:start w:val="1"/>
      <w:numFmt w:val="bullet"/>
      <w:lvlRestart w:val="0"/>
      <w:pStyle w:val="Bullet3"/>
      <w:lvlText w:val=""/>
      <w:lvlJc w:val="left"/>
      <w:pPr>
        <w:ind w:left="852" w:hanging="284"/>
      </w:pPr>
      <w:rPr>
        <w:rFonts w:ascii="Symbol" w:hAnsi="Symbol" w:hint="default"/>
        <w:color w:val="F26522" w:themeColor="accent1"/>
      </w:rPr>
    </w:lvl>
    <w:lvl w:ilvl="3" w:tplc="5B647D7E">
      <w:start w:val="1"/>
      <w:numFmt w:val="none"/>
      <w:lvlRestart w:val="0"/>
      <w:lvlText w:val=""/>
      <w:lvlJc w:val="left"/>
      <w:pPr>
        <w:ind w:left="851" w:firstLine="0"/>
      </w:pPr>
      <w:rPr>
        <w:rFonts w:hint="default"/>
      </w:rPr>
    </w:lvl>
    <w:lvl w:ilvl="4" w:tplc="B3FC44A0">
      <w:start w:val="1"/>
      <w:numFmt w:val="none"/>
      <w:lvlRestart w:val="0"/>
      <w:lvlText w:val=""/>
      <w:lvlJc w:val="left"/>
      <w:pPr>
        <w:ind w:left="851" w:firstLine="0"/>
      </w:pPr>
      <w:rPr>
        <w:rFonts w:hint="default"/>
      </w:rPr>
    </w:lvl>
    <w:lvl w:ilvl="5" w:tplc="13F85C90">
      <w:start w:val="1"/>
      <w:numFmt w:val="none"/>
      <w:lvlRestart w:val="0"/>
      <w:lvlText w:val=""/>
      <w:lvlJc w:val="left"/>
      <w:pPr>
        <w:ind w:left="851" w:firstLine="0"/>
      </w:pPr>
      <w:rPr>
        <w:rFonts w:hint="default"/>
      </w:rPr>
    </w:lvl>
    <w:lvl w:ilvl="6" w:tplc="9C0AB676">
      <w:start w:val="1"/>
      <w:numFmt w:val="none"/>
      <w:lvlRestart w:val="0"/>
      <w:lvlText w:val=""/>
      <w:lvlJc w:val="left"/>
      <w:pPr>
        <w:ind w:left="851" w:firstLine="0"/>
      </w:pPr>
      <w:rPr>
        <w:rFonts w:hint="default"/>
      </w:rPr>
    </w:lvl>
    <w:lvl w:ilvl="7" w:tplc="72F46E12">
      <w:start w:val="1"/>
      <w:numFmt w:val="none"/>
      <w:lvlRestart w:val="0"/>
      <w:lvlText w:val=""/>
      <w:lvlJc w:val="left"/>
      <w:pPr>
        <w:ind w:left="851" w:firstLine="0"/>
      </w:pPr>
      <w:rPr>
        <w:rFonts w:hint="default"/>
      </w:rPr>
    </w:lvl>
    <w:lvl w:ilvl="8" w:tplc="3072E856">
      <w:start w:val="1"/>
      <w:numFmt w:val="none"/>
      <w:lvlRestart w:val="0"/>
      <w:lvlText w:val=""/>
      <w:lvlJc w:val="left"/>
      <w:pPr>
        <w:ind w:left="851" w:firstLine="0"/>
      </w:pPr>
      <w:rPr>
        <w:rFonts w:hint="default"/>
      </w:rPr>
    </w:lvl>
  </w:abstractNum>
  <w:abstractNum w:abstractNumId="12" w15:restartNumberingAfterBreak="0">
    <w:nsid w:val="05210404"/>
    <w:multiLevelType w:val="hybridMultilevel"/>
    <w:tmpl w:val="FD3C7E58"/>
    <w:lvl w:ilvl="0" w:tplc="8550C2AC">
      <w:start w:val="2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8927FDD"/>
    <w:multiLevelType w:val="hybridMultilevel"/>
    <w:tmpl w:val="6046C30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3D5744C"/>
    <w:multiLevelType w:val="hybridMultilevel"/>
    <w:tmpl w:val="A28EC53E"/>
    <w:styleLink w:val="ListHeadings"/>
    <w:lvl w:ilvl="0" w:tplc="42AE9CC0">
      <w:start w:val="1"/>
      <w:numFmt w:val="decimal"/>
      <w:pStyle w:val="Numberheading"/>
      <w:lvlText w:val="%1."/>
      <w:lvlJc w:val="left"/>
      <w:pPr>
        <w:ind w:left="624" w:hanging="624"/>
      </w:pPr>
    </w:lvl>
    <w:lvl w:ilvl="1" w:tplc="0CEC2AE4">
      <w:start w:val="1"/>
      <w:numFmt w:val="decimal"/>
      <w:pStyle w:val="Numberbodytext1"/>
      <w:lvlText w:val="%1.%2"/>
      <w:lvlJc w:val="left"/>
      <w:pPr>
        <w:ind w:left="624" w:hanging="624"/>
      </w:pPr>
    </w:lvl>
    <w:lvl w:ilvl="2" w:tplc="E2D24ECA">
      <w:start w:val="1"/>
      <w:numFmt w:val="decimal"/>
      <w:pStyle w:val="Numberbodytext2"/>
      <w:lvlText w:val="%1.%2.%3"/>
      <w:lvlJc w:val="left"/>
      <w:pPr>
        <w:ind w:left="624" w:hanging="624"/>
      </w:pPr>
    </w:lvl>
    <w:lvl w:ilvl="3" w:tplc="1682F376">
      <w:start w:val="1"/>
      <w:numFmt w:val="none"/>
      <w:lvlText w:val=""/>
      <w:lvlJc w:val="left"/>
      <w:pPr>
        <w:ind w:left="624" w:hanging="624"/>
      </w:pPr>
    </w:lvl>
    <w:lvl w:ilvl="4" w:tplc="BE9AC5BA">
      <w:start w:val="1"/>
      <w:numFmt w:val="none"/>
      <w:lvlText w:val=""/>
      <w:lvlJc w:val="left"/>
      <w:pPr>
        <w:ind w:left="624" w:hanging="624"/>
      </w:pPr>
    </w:lvl>
    <w:lvl w:ilvl="5" w:tplc="1A7EB720">
      <w:start w:val="1"/>
      <w:numFmt w:val="none"/>
      <w:lvlText w:val=""/>
      <w:lvlJc w:val="left"/>
      <w:pPr>
        <w:ind w:left="624" w:hanging="624"/>
      </w:pPr>
    </w:lvl>
    <w:lvl w:ilvl="6" w:tplc="F6A4B9DA">
      <w:start w:val="1"/>
      <w:numFmt w:val="none"/>
      <w:lvlText w:val=""/>
      <w:lvlJc w:val="left"/>
      <w:pPr>
        <w:ind w:left="624" w:hanging="624"/>
      </w:pPr>
    </w:lvl>
    <w:lvl w:ilvl="7" w:tplc="531CBF0A">
      <w:start w:val="1"/>
      <w:numFmt w:val="none"/>
      <w:lvlText w:val=""/>
      <w:lvlJc w:val="left"/>
      <w:pPr>
        <w:ind w:left="624" w:hanging="624"/>
      </w:pPr>
    </w:lvl>
    <w:lvl w:ilvl="8" w:tplc="969A0EB4">
      <w:start w:val="1"/>
      <w:numFmt w:val="none"/>
      <w:lvlText w:val=""/>
      <w:lvlJc w:val="left"/>
      <w:pPr>
        <w:ind w:left="624" w:hanging="624"/>
      </w:pPr>
    </w:lvl>
  </w:abstractNum>
  <w:abstractNum w:abstractNumId="15" w15:restartNumberingAfterBreak="0">
    <w:nsid w:val="161C5D22"/>
    <w:multiLevelType w:val="hybridMultilevel"/>
    <w:tmpl w:val="0809001D"/>
    <w:lvl w:ilvl="0" w:tplc="C76401BA">
      <w:start w:val="1"/>
      <w:numFmt w:val="decimal"/>
      <w:lvlText w:val="%1)"/>
      <w:lvlJc w:val="left"/>
      <w:pPr>
        <w:ind w:left="360" w:hanging="360"/>
      </w:pPr>
    </w:lvl>
    <w:lvl w:ilvl="1" w:tplc="8A80CF40">
      <w:start w:val="1"/>
      <w:numFmt w:val="lowerLetter"/>
      <w:lvlText w:val="%2)"/>
      <w:lvlJc w:val="left"/>
      <w:pPr>
        <w:ind w:left="720" w:hanging="360"/>
      </w:pPr>
    </w:lvl>
    <w:lvl w:ilvl="2" w:tplc="8236EDD0">
      <w:start w:val="1"/>
      <w:numFmt w:val="lowerRoman"/>
      <w:lvlText w:val="%3)"/>
      <w:lvlJc w:val="left"/>
      <w:pPr>
        <w:ind w:left="1080" w:hanging="360"/>
      </w:pPr>
    </w:lvl>
    <w:lvl w:ilvl="3" w:tplc="E9AACC74">
      <w:start w:val="1"/>
      <w:numFmt w:val="decimal"/>
      <w:lvlText w:val="(%4)"/>
      <w:lvlJc w:val="left"/>
      <w:pPr>
        <w:ind w:left="1440" w:hanging="360"/>
      </w:pPr>
    </w:lvl>
    <w:lvl w:ilvl="4" w:tplc="1C46F1AC">
      <w:start w:val="1"/>
      <w:numFmt w:val="lowerLetter"/>
      <w:lvlText w:val="(%5)"/>
      <w:lvlJc w:val="left"/>
      <w:pPr>
        <w:ind w:left="1800" w:hanging="360"/>
      </w:pPr>
    </w:lvl>
    <w:lvl w:ilvl="5" w:tplc="17986DF8">
      <w:start w:val="1"/>
      <w:numFmt w:val="lowerRoman"/>
      <w:lvlText w:val="(%6)"/>
      <w:lvlJc w:val="left"/>
      <w:pPr>
        <w:ind w:left="2160" w:hanging="360"/>
      </w:pPr>
    </w:lvl>
    <w:lvl w:ilvl="6" w:tplc="1C6EF7EC">
      <w:start w:val="1"/>
      <w:numFmt w:val="decimal"/>
      <w:lvlText w:val="%7."/>
      <w:lvlJc w:val="left"/>
      <w:pPr>
        <w:ind w:left="2520" w:hanging="360"/>
      </w:pPr>
    </w:lvl>
    <w:lvl w:ilvl="7" w:tplc="CEBA6D6C">
      <w:start w:val="1"/>
      <w:numFmt w:val="lowerLetter"/>
      <w:lvlText w:val="%8."/>
      <w:lvlJc w:val="left"/>
      <w:pPr>
        <w:ind w:left="2880" w:hanging="360"/>
      </w:pPr>
    </w:lvl>
    <w:lvl w:ilvl="8" w:tplc="39E437E8">
      <w:start w:val="1"/>
      <w:numFmt w:val="lowerRoman"/>
      <w:lvlText w:val="%9."/>
      <w:lvlJc w:val="left"/>
      <w:pPr>
        <w:ind w:left="3240" w:hanging="360"/>
      </w:pPr>
    </w:lvl>
  </w:abstractNum>
  <w:abstractNum w:abstractNumId="16" w15:restartNumberingAfterBreak="0">
    <w:nsid w:val="18C03818"/>
    <w:multiLevelType w:val="hybridMultilevel"/>
    <w:tmpl w:val="42AE788A"/>
    <w:lvl w:ilvl="0" w:tplc="64D6CE98">
      <w:start w:val="1"/>
      <w:numFmt w:val="decimal"/>
      <w:lvlText w:val="%1."/>
      <w:lvlJc w:val="left"/>
      <w:pPr>
        <w:tabs>
          <w:tab w:val="num" w:pos="720"/>
        </w:tabs>
        <w:ind w:left="720" w:hanging="360"/>
      </w:pPr>
    </w:lvl>
    <w:lvl w:ilvl="1" w:tplc="4F4C73B4" w:tentative="1">
      <w:start w:val="1"/>
      <w:numFmt w:val="decimal"/>
      <w:lvlText w:val="%2."/>
      <w:lvlJc w:val="left"/>
      <w:pPr>
        <w:tabs>
          <w:tab w:val="num" w:pos="1440"/>
        </w:tabs>
        <w:ind w:left="1440" w:hanging="360"/>
      </w:pPr>
    </w:lvl>
    <w:lvl w:ilvl="2" w:tplc="59880E70" w:tentative="1">
      <w:start w:val="1"/>
      <w:numFmt w:val="decimal"/>
      <w:lvlText w:val="%3."/>
      <w:lvlJc w:val="left"/>
      <w:pPr>
        <w:tabs>
          <w:tab w:val="num" w:pos="2160"/>
        </w:tabs>
        <w:ind w:left="2160" w:hanging="360"/>
      </w:pPr>
    </w:lvl>
    <w:lvl w:ilvl="3" w:tplc="3D986EFC" w:tentative="1">
      <w:start w:val="1"/>
      <w:numFmt w:val="decimal"/>
      <w:lvlText w:val="%4."/>
      <w:lvlJc w:val="left"/>
      <w:pPr>
        <w:tabs>
          <w:tab w:val="num" w:pos="2880"/>
        </w:tabs>
        <w:ind w:left="2880" w:hanging="360"/>
      </w:pPr>
    </w:lvl>
    <w:lvl w:ilvl="4" w:tplc="3ACE48AC" w:tentative="1">
      <w:start w:val="1"/>
      <w:numFmt w:val="decimal"/>
      <w:lvlText w:val="%5."/>
      <w:lvlJc w:val="left"/>
      <w:pPr>
        <w:tabs>
          <w:tab w:val="num" w:pos="3600"/>
        </w:tabs>
        <w:ind w:left="3600" w:hanging="360"/>
      </w:pPr>
    </w:lvl>
    <w:lvl w:ilvl="5" w:tplc="4394F99A" w:tentative="1">
      <w:start w:val="1"/>
      <w:numFmt w:val="decimal"/>
      <w:lvlText w:val="%6."/>
      <w:lvlJc w:val="left"/>
      <w:pPr>
        <w:tabs>
          <w:tab w:val="num" w:pos="4320"/>
        </w:tabs>
        <w:ind w:left="4320" w:hanging="360"/>
      </w:pPr>
    </w:lvl>
    <w:lvl w:ilvl="6" w:tplc="36328734" w:tentative="1">
      <w:start w:val="1"/>
      <w:numFmt w:val="decimal"/>
      <w:lvlText w:val="%7."/>
      <w:lvlJc w:val="left"/>
      <w:pPr>
        <w:tabs>
          <w:tab w:val="num" w:pos="5040"/>
        </w:tabs>
        <w:ind w:left="5040" w:hanging="360"/>
      </w:pPr>
    </w:lvl>
    <w:lvl w:ilvl="7" w:tplc="76DA01A2" w:tentative="1">
      <w:start w:val="1"/>
      <w:numFmt w:val="decimal"/>
      <w:lvlText w:val="%8."/>
      <w:lvlJc w:val="left"/>
      <w:pPr>
        <w:tabs>
          <w:tab w:val="num" w:pos="5760"/>
        </w:tabs>
        <w:ind w:left="5760" w:hanging="360"/>
      </w:pPr>
    </w:lvl>
    <w:lvl w:ilvl="8" w:tplc="06928CB4" w:tentative="1">
      <w:start w:val="1"/>
      <w:numFmt w:val="decimal"/>
      <w:lvlText w:val="%9."/>
      <w:lvlJc w:val="left"/>
      <w:pPr>
        <w:tabs>
          <w:tab w:val="num" w:pos="6480"/>
        </w:tabs>
        <w:ind w:left="6480" w:hanging="360"/>
      </w:pPr>
    </w:lvl>
  </w:abstractNum>
  <w:abstractNum w:abstractNumId="17"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8" w15:restartNumberingAfterBreak="0">
    <w:nsid w:val="1B250391"/>
    <w:multiLevelType w:val="hybridMultilevel"/>
    <w:tmpl w:val="0EAAE4E6"/>
    <w:lvl w:ilvl="0" w:tplc="E97AA8A6">
      <w:start w:val="1"/>
      <w:numFmt w:val="decimal"/>
      <w:lvlText w:val="%1."/>
      <w:lvlJc w:val="left"/>
      <w:pPr>
        <w:tabs>
          <w:tab w:val="num" w:pos="720"/>
        </w:tabs>
        <w:ind w:left="720" w:hanging="360"/>
      </w:pPr>
    </w:lvl>
    <w:lvl w:ilvl="1" w:tplc="90D6F8F8" w:tentative="1">
      <w:start w:val="1"/>
      <w:numFmt w:val="decimal"/>
      <w:lvlText w:val="%2."/>
      <w:lvlJc w:val="left"/>
      <w:pPr>
        <w:tabs>
          <w:tab w:val="num" w:pos="1440"/>
        </w:tabs>
        <w:ind w:left="1440" w:hanging="360"/>
      </w:pPr>
    </w:lvl>
    <w:lvl w:ilvl="2" w:tplc="D9F87F30" w:tentative="1">
      <w:start w:val="1"/>
      <w:numFmt w:val="decimal"/>
      <w:lvlText w:val="%3."/>
      <w:lvlJc w:val="left"/>
      <w:pPr>
        <w:tabs>
          <w:tab w:val="num" w:pos="2160"/>
        </w:tabs>
        <w:ind w:left="2160" w:hanging="360"/>
      </w:pPr>
    </w:lvl>
    <w:lvl w:ilvl="3" w:tplc="F36C00E2" w:tentative="1">
      <w:start w:val="1"/>
      <w:numFmt w:val="decimal"/>
      <w:lvlText w:val="%4."/>
      <w:lvlJc w:val="left"/>
      <w:pPr>
        <w:tabs>
          <w:tab w:val="num" w:pos="2880"/>
        </w:tabs>
        <w:ind w:left="2880" w:hanging="360"/>
      </w:pPr>
    </w:lvl>
    <w:lvl w:ilvl="4" w:tplc="388CD1C0" w:tentative="1">
      <w:start w:val="1"/>
      <w:numFmt w:val="decimal"/>
      <w:lvlText w:val="%5."/>
      <w:lvlJc w:val="left"/>
      <w:pPr>
        <w:tabs>
          <w:tab w:val="num" w:pos="3600"/>
        </w:tabs>
        <w:ind w:left="3600" w:hanging="360"/>
      </w:pPr>
    </w:lvl>
    <w:lvl w:ilvl="5" w:tplc="670E2166" w:tentative="1">
      <w:start w:val="1"/>
      <w:numFmt w:val="decimal"/>
      <w:lvlText w:val="%6."/>
      <w:lvlJc w:val="left"/>
      <w:pPr>
        <w:tabs>
          <w:tab w:val="num" w:pos="4320"/>
        </w:tabs>
        <w:ind w:left="4320" w:hanging="360"/>
      </w:pPr>
    </w:lvl>
    <w:lvl w:ilvl="6" w:tplc="AC20E044" w:tentative="1">
      <w:start w:val="1"/>
      <w:numFmt w:val="decimal"/>
      <w:lvlText w:val="%7."/>
      <w:lvlJc w:val="left"/>
      <w:pPr>
        <w:tabs>
          <w:tab w:val="num" w:pos="5040"/>
        </w:tabs>
        <w:ind w:left="5040" w:hanging="360"/>
      </w:pPr>
    </w:lvl>
    <w:lvl w:ilvl="7" w:tplc="4FBA231A" w:tentative="1">
      <w:start w:val="1"/>
      <w:numFmt w:val="decimal"/>
      <w:lvlText w:val="%8."/>
      <w:lvlJc w:val="left"/>
      <w:pPr>
        <w:tabs>
          <w:tab w:val="num" w:pos="5760"/>
        </w:tabs>
        <w:ind w:left="5760" w:hanging="360"/>
      </w:pPr>
    </w:lvl>
    <w:lvl w:ilvl="8" w:tplc="FB940950" w:tentative="1">
      <w:start w:val="1"/>
      <w:numFmt w:val="decimal"/>
      <w:lvlText w:val="%9."/>
      <w:lvlJc w:val="left"/>
      <w:pPr>
        <w:tabs>
          <w:tab w:val="num" w:pos="6480"/>
        </w:tabs>
        <w:ind w:left="6480" w:hanging="360"/>
      </w:pPr>
    </w:lvl>
  </w:abstractNum>
  <w:abstractNum w:abstractNumId="19" w15:restartNumberingAfterBreak="0">
    <w:nsid w:val="1B2B7778"/>
    <w:multiLevelType w:val="hybridMultilevel"/>
    <w:tmpl w:val="02D4F106"/>
    <w:lvl w:ilvl="0" w:tplc="7220B746">
      <w:start w:val="1"/>
      <w:numFmt w:val="decimal"/>
      <w:lvlText w:val="%1."/>
      <w:lvlJc w:val="left"/>
      <w:pPr>
        <w:tabs>
          <w:tab w:val="num" w:pos="720"/>
        </w:tabs>
        <w:ind w:left="720" w:hanging="360"/>
      </w:pPr>
    </w:lvl>
    <w:lvl w:ilvl="1" w:tplc="7460E68C" w:tentative="1">
      <w:start w:val="1"/>
      <w:numFmt w:val="decimal"/>
      <w:lvlText w:val="%2."/>
      <w:lvlJc w:val="left"/>
      <w:pPr>
        <w:tabs>
          <w:tab w:val="num" w:pos="1440"/>
        </w:tabs>
        <w:ind w:left="1440" w:hanging="360"/>
      </w:pPr>
    </w:lvl>
    <w:lvl w:ilvl="2" w:tplc="211EFF60" w:tentative="1">
      <w:start w:val="1"/>
      <w:numFmt w:val="decimal"/>
      <w:lvlText w:val="%3."/>
      <w:lvlJc w:val="left"/>
      <w:pPr>
        <w:tabs>
          <w:tab w:val="num" w:pos="2160"/>
        </w:tabs>
        <w:ind w:left="2160" w:hanging="360"/>
      </w:pPr>
    </w:lvl>
    <w:lvl w:ilvl="3" w:tplc="995C07F2" w:tentative="1">
      <w:start w:val="1"/>
      <w:numFmt w:val="decimal"/>
      <w:lvlText w:val="%4."/>
      <w:lvlJc w:val="left"/>
      <w:pPr>
        <w:tabs>
          <w:tab w:val="num" w:pos="2880"/>
        </w:tabs>
        <w:ind w:left="2880" w:hanging="360"/>
      </w:pPr>
    </w:lvl>
    <w:lvl w:ilvl="4" w:tplc="0A56EC4E" w:tentative="1">
      <w:start w:val="1"/>
      <w:numFmt w:val="decimal"/>
      <w:lvlText w:val="%5."/>
      <w:lvlJc w:val="left"/>
      <w:pPr>
        <w:tabs>
          <w:tab w:val="num" w:pos="3600"/>
        </w:tabs>
        <w:ind w:left="3600" w:hanging="360"/>
      </w:pPr>
    </w:lvl>
    <w:lvl w:ilvl="5" w:tplc="276E07E8" w:tentative="1">
      <w:start w:val="1"/>
      <w:numFmt w:val="decimal"/>
      <w:lvlText w:val="%6."/>
      <w:lvlJc w:val="left"/>
      <w:pPr>
        <w:tabs>
          <w:tab w:val="num" w:pos="4320"/>
        </w:tabs>
        <w:ind w:left="4320" w:hanging="360"/>
      </w:pPr>
    </w:lvl>
    <w:lvl w:ilvl="6" w:tplc="A4829634" w:tentative="1">
      <w:start w:val="1"/>
      <w:numFmt w:val="decimal"/>
      <w:lvlText w:val="%7."/>
      <w:lvlJc w:val="left"/>
      <w:pPr>
        <w:tabs>
          <w:tab w:val="num" w:pos="5040"/>
        </w:tabs>
        <w:ind w:left="5040" w:hanging="360"/>
      </w:pPr>
    </w:lvl>
    <w:lvl w:ilvl="7" w:tplc="F6222D44" w:tentative="1">
      <w:start w:val="1"/>
      <w:numFmt w:val="decimal"/>
      <w:lvlText w:val="%8."/>
      <w:lvlJc w:val="left"/>
      <w:pPr>
        <w:tabs>
          <w:tab w:val="num" w:pos="5760"/>
        </w:tabs>
        <w:ind w:left="5760" w:hanging="360"/>
      </w:pPr>
    </w:lvl>
    <w:lvl w:ilvl="8" w:tplc="18EA1DA0" w:tentative="1">
      <w:start w:val="1"/>
      <w:numFmt w:val="decimal"/>
      <w:lvlText w:val="%9."/>
      <w:lvlJc w:val="left"/>
      <w:pPr>
        <w:tabs>
          <w:tab w:val="num" w:pos="6480"/>
        </w:tabs>
        <w:ind w:left="6480" w:hanging="360"/>
      </w:pPr>
    </w:lvl>
  </w:abstractNum>
  <w:abstractNum w:abstractNumId="20" w15:restartNumberingAfterBreak="0">
    <w:nsid w:val="1F6F2BCD"/>
    <w:multiLevelType w:val="hybridMultilevel"/>
    <w:tmpl w:val="23664EBA"/>
    <w:lvl w:ilvl="0" w:tplc="291ECECA">
      <w:start w:val="1"/>
      <w:numFmt w:val="decimal"/>
      <w:lvlText w:val="%1."/>
      <w:lvlJc w:val="left"/>
      <w:pPr>
        <w:tabs>
          <w:tab w:val="num" w:pos="720"/>
        </w:tabs>
        <w:ind w:left="720" w:hanging="360"/>
      </w:pPr>
    </w:lvl>
    <w:lvl w:ilvl="1" w:tplc="B57AADBE" w:tentative="1">
      <w:start w:val="1"/>
      <w:numFmt w:val="decimal"/>
      <w:lvlText w:val="%2."/>
      <w:lvlJc w:val="left"/>
      <w:pPr>
        <w:tabs>
          <w:tab w:val="num" w:pos="1440"/>
        </w:tabs>
        <w:ind w:left="1440" w:hanging="360"/>
      </w:pPr>
    </w:lvl>
    <w:lvl w:ilvl="2" w:tplc="CAA26246" w:tentative="1">
      <w:start w:val="1"/>
      <w:numFmt w:val="decimal"/>
      <w:lvlText w:val="%3."/>
      <w:lvlJc w:val="left"/>
      <w:pPr>
        <w:tabs>
          <w:tab w:val="num" w:pos="2160"/>
        </w:tabs>
        <w:ind w:left="2160" w:hanging="360"/>
      </w:pPr>
    </w:lvl>
    <w:lvl w:ilvl="3" w:tplc="87E02C3C" w:tentative="1">
      <w:start w:val="1"/>
      <w:numFmt w:val="decimal"/>
      <w:lvlText w:val="%4."/>
      <w:lvlJc w:val="left"/>
      <w:pPr>
        <w:tabs>
          <w:tab w:val="num" w:pos="2880"/>
        </w:tabs>
        <w:ind w:left="2880" w:hanging="360"/>
      </w:pPr>
    </w:lvl>
    <w:lvl w:ilvl="4" w:tplc="851A9B6A" w:tentative="1">
      <w:start w:val="1"/>
      <w:numFmt w:val="decimal"/>
      <w:lvlText w:val="%5."/>
      <w:lvlJc w:val="left"/>
      <w:pPr>
        <w:tabs>
          <w:tab w:val="num" w:pos="3600"/>
        </w:tabs>
        <w:ind w:left="3600" w:hanging="360"/>
      </w:pPr>
    </w:lvl>
    <w:lvl w:ilvl="5" w:tplc="A9165B9E" w:tentative="1">
      <w:start w:val="1"/>
      <w:numFmt w:val="decimal"/>
      <w:lvlText w:val="%6."/>
      <w:lvlJc w:val="left"/>
      <w:pPr>
        <w:tabs>
          <w:tab w:val="num" w:pos="4320"/>
        </w:tabs>
        <w:ind w:left="4320" w:hanging="360"/>
      </w:pPr>
    </w:lvl>
    <w:lvl w:ilvl="6" w:tplc="4CA00504" w:tentative="1">
      <w:start w:val="1"/>
      <w:numFmt w:val="decimal"/>
      <w:lvlText w:val="%7."/>
      <w:lvlJc w:val="left"/>
      <w:pPr>
        <w:tabs>
          <w:tab w:val="num" w:pos="5040"/>
        </w:tabs>
        <w:ind w:left="5040" w:hanging="360"/>
      </w:pPr>
    </w:lvl>
    <w:lvl w:ilvl="7" w:tplc="DA58F26C" w:tentative="1">
      <w:start w:val="1"/>
      <w:numFmt w:val="decimal"/>
      <w:lvlText w:val="%8."/>
      <w:lvlJc w:val="left"/>
      <w:pPr>
        <w:tabs>
          <w:tab w:val="num" w:pos="5760"/>
        </w:tabs>
        <w:ind w:left="5760" w:hanging="360"/>
      </w:pPr>
    </w:lvl>
    <w:lvl w:ilvl="8" w:tplc="CD5E4088" w:tentative="1">
      <w:start w:val="1"/>
      <w:numFmt w:val="decimal"/>
      <w:lvlText w:val="%9."/>
      <w:lvlJc w:val="left"/>
      <w:pPr>
        <w:tabs>
          <w:tab w:val="num" w:pos="6480"/>
        </w:tabs>
        <w:ind w:left="6480" w:hanging="360"/>
      </w:pPr>
    </w:lvl>
  </w:abstractNum>
  <w:abstractNum w:abstractNumId="21" w15:restartNumberingAfterBreak="0">
    <w:nsid w:val="279652FC"/>
    <w:multiLevelType w:val="hybridMultilevel"/>
    <w:tmpl w:val="BB705B06"/>
    <w:lvl w:ilvl="0" w:tplc="58BC99C6">
      <w:start w:val="1"/>
      <w:numFmt w:val="decimal"/>
      <w:lvlText w:val="%1."/>
      <w:lvlJc w:val="left"/>
      <w:pPr>
        <w:tabs>
          <w:tab w:val="num" w:pos="720"/>
        </w:tabs>
        <w:ind w:left="720" w:hanging="360"/>
      </w:pPr>
    </w:lvl>
    <w:lvl w:ilvl="1" w:tplc="BF8630D0" w:tentative="1">
      <w:start w:val="1"/>
      <w:numFmt w:val="decimal"/>
      <w:lvlText w:val="%2."/>
      <w:lvlJc w:val="left"/>
      <w:pPr>
        <w:tabs>
          <w:tab w:val="num" w:pos="1440"/>
        </w:tabs>
        <w:ind w:left="1440" w:hanging="360"/>
      </w:pPr>
    </w:lvl>
    <w:lvl w:ilvl="2" w:tplc="0D7A6748" w:tentative="1">
      <w:start w:val="1"/>
      <w:numFmt w:val="decimal"/>
      <w:lvlText w:val="%3."/>
      <w:lvlJc w:val="left"/>
      <w:pPr>
        <w:tabs>
          <w:tab w:val="num" w:pos="2160"/>
        </w:tabs>
        <w:ind w:left="2160" w:hanging="360"/>
      </w:pPr>
    </w:lvl>
    <w:lvl w:ilvl="3" w:tplc="A044F7CE" w:tentative="1">
      <w:start w:val="1"/>
      <w:numFmt w:val="decimal"/>
      <w:lvlText w:val="%4."/>
      <w:lvlJc w:val="left"/>
      <w:pPr>
        <w:tabs>
          <w:tab w:val="num" w:pos="2880"/>
        </w:tabs>
        <w:ind w:left="2880" w:hanging="360"/>
      </w:pPr>
    </w:lvl>
    <w:lvl w:ilvl="4" w:tplc="35044D5E" w:tentative="1">
      <w:start w:val="1"/>
      <w:numFmt w:val="decimal"/>
      <w:lvlText w:val="%5."/>
      <w:lvlJc w:val="left"/>
      <w:pPr>
        <w:tabs>
          <w:tab w:val="num" w:pos="3600"/>
        </w:tabs>
        <w:ind w:left="3600" w:hanging="360"/>
      </w:pPr>
    </w:lvl>
    <w:lvl w:ilvl="5" w:tplc="A0B854EE" w:tentative="1">
      <w:start w:val="1"/>
      <w:numFmt w:val="decimal"/>
      <w:lvlText w:val="%6."/>
      <w:lvlJc w:val="left"/>
      <w:pPr>
        <w:tabs>
          <w:tab w:val="num" w:pos="4320"/>
        </w:tabs>
        <w:ind w:left="4320" w:hanging="360"/>
      </w:pPr>
    </w:lvl>
    <w:lvl w:ilvl="6" w:tplc="A6301002" w:tentative="1">
      <w:start w:val="1"/>
      <w:numFmt w:val="decimal"/>
      <w:lvlText w:val="%7."/>
      <w:lvlJc w:val="left"/>
      <w:pPr>
        <w:tabs>
          <w:tab w:val="num" w:pos="5040"/>
        </w:tabs>
        <w:ind w:left="5040" w:hanging="360"/>
      </w:pPr>
    </w:lvl>
    <w:lvl w:ilvl="7" w:tplc="803E525C" w:tentative="1">
      <w:start w:val="1"/>
      <w:numFmt w:val="decimal"/>
      <w:lvlText w:val="%8."/>
      <w:lvlJc w:val="left"/>
      <w:pPr>
        <w:tabs>
          <w:tab w:val="num" w:pos="5760"/>
        </w:tabs>
        <w:ind w:left="5760" w:hanging="360"/>
      </w:pPr>
    </w:lvl>
    <w:lvl w:ilvl="8" w:tplc="FE547742" w:tentative="1">
      <w:start w:val="1"/>
      <w:numFmt w:val="decimal"/>
      <w:lvlText w:val="%9."/>
      <w:lvlJc w:val="left"/>
      <w:pPr>
        <w:tabs>
          <w:tab w:val="num" w:pos="6480"/>
        </w:tabs>
        <w:ind w:left="6480" w:hanging="360"/>
      </w:pPr>
    </w:lvl>
  </w:abstractNum>
  <w:abstractNum w:abstractNumId="22" w15:restartNumberingAfterBreak="0">
    <w:nsid w:val="2A4A1710"/>
    <w:multiLevelType w:val="hybridMultilevel"/>
    <w:tmpl w:val="1C16E64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1B5235D"/>
    <w:multiLevelType w:val="hybridMultilevel"/>
    <w:tmpl w:val="BCC43258"/>
    <w:lvl w:ilvl="0" w:tplc="56021E4C">
      <w:start w:val="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5AE1373"/>
    <w:multiLevelType w:val="hybridMultilevel"/>
    <w:tmpl w:val="0E344E10"/>
    <w:lvl w:ilvl="0" w:tplc="34DADD8A">
      <w:start w:val="1"/>
      <w:numFmt w:val="decimal"/>
      <w:pStyle w:val="Heading1Numbered"/>
      <w:lvlText w:val="%1."/>
      <w:lvlJc w:val="left"/>
      <w:pPr>
        <w:ind w:left="397"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5616256"/>
    <w:multiLevelType w:val="hybridMultilevel"/>
    <w:tmpl w:val="A79C98A4"/>
    <w:lvl w:ilvl="0" w:tplc="D7C2E4F6">
      <w:start w:val="1"/>
      <w:numFmt w:val="decimal"/>
      <w:lvlText w:val="%1."/>
      <w:lvlJc w:val="left"/>
      <w:pPr>
        <w:tabs>
          <w:tab w:val="num" w:pos="720"/>
        </w:tabs>
        <w:ind w:left="720" w:hanging="360"/>
      </w:pPr>
    </w:lvl>
    <w:lvl w:ilvl="1" w:tplc="5C0C8DB8">
      <w:start w:val="1"/>
      <w:numFmt w:val="lowerLetter"/>
      <w:lvlText w:val="%2."/>
      <w:lvlJc w:val="left"/>
      <w:pPr>
        <w:tabs>
          <w:tab w:val="num" w:pos="1440"/>
        </w:tabs>
        <w:ind w:left="1440" w:hanging="360"/>
      </w:pPr>
    </w:lvl>
    <w:lvl w:ilvl="2" w:tplc="56EE6ACC" w:tentative="1">
      <w:start w:val="1"/>
      <w:numFmt w:val="decimal"/>
      <w:lvlText w:val="%3."/>
      <w:lvlJc w:val="left"/>
      <w:pPr>
        <w:tabs>
          <w:tab w:val="num" w:pos="2160"/>
        </w:tabs>
        <w:ind w:left="2160" w:hanging="360"/>
      </w:pPr>
    </w:lvl>
    <w:lvl w:ilvl="3" w:tplc="A21C9870" w:tentative="1">
      <w:start w:val="1"/>
      <w:numFmt w:val="decimal"/>
      <w:lvlText w:val="%4."/>
      <w:lvlJc w:val="left"/>
      <w:pPr>
        <w:tabs>
          <w:tab w:val="num" w:pos="2880"/>
        </w:tabs>
        <w:ind w:left="2880" w:hanging="360"/>
      </w:pPr>
    </w:lvl>
    <w:lvl w:ilvl="4" w:tplc="7A0202BC" w:tentative="1">
      <w:start w:val="1"/>
      <w:numFmt w:val="decimal"/>
      <w:lvlText w:val="%5."/>
      <w:lvlJc w:val="left"/>
      <w:pPr>
        <w:tabs>
          <w:tab w:val="num" w:pos="3600"/>
        </w:tabs>
        <w:ind w:left="3600" w:hanging="360"/>
      </w:pPr>
    </w:lvl>
    <w:lvl w:ilvl="5" w:tplc="2EEC7002" w:tentative="1">
      <w:start w:val="1"/>
      <w:numFmt w:val="decimal"/>
      <w:lvlText w:val="%6."/>
      <w:lvlJc w:val="left"/>
      <w:pPr>
        <w:tabs>
          <w:tab w:val="num" w:pos="4320"/>
        </w:tabs>
        <w:ind w:left="4320" w:hanging="360"/>
      </w:pPr>
    </w:lvl>
    <w:lvl w:ilvl="6" w:tplc="961C4332" w:tentative="1">
      <w:start w:val="1"/>
      <w:numFmt w:val="decimal"/>
      <w:lvlText w:val="%7."/>
      <w:lvlJc w:val="left"/>
      <w:pPr>
        <w:tabs>
          <w:tab w:val="num" w:pos="5040"/>
        </w:tabs>
        <w:ind w:left="5040" w:hanging="360"/>
      </w:pPr>
    </w:lvl>
    <w:lvl w:ilvl="7" w:tplc="327E9792" w:tentative="1">
      <w:start w:val="1"/>
      <w:numFmt w:val="decimal"/>
      <w:lvlText w:val="%8."/>
      <w:lvlJc w:val="left"/>
      <w:pPr>
        <w:tabs>
          <w:tab w:val="num" w:pos="5760"/>
        </w:tabs>
        <w:ind w:left="5760" w:hanging="360"/>
      </w:pPr>
    </w:lvl>
    <w:lvl w:ilvl="8" w:tplc="3BFC994A" w:tentative="1">
      <w:start w:val="1"/>
      <w:numFmt w:val="decimal"/>
      <w:lvlText w:val="%9."/>
      <w:lvlJc w:val="left"/>
      <w:pPr>
        <w:tabs>
          <w:tab w:val="num" w:pos="6480"/>
        </w:tabs>
        <w:ind w:left="6480" w:hanging="360"/>
      </w:pPr>
    </w:lvl>
  </w:abstractNum>
  <w:abstractNum w:abstractNumId="26" w15:restartNumberingAfterBreak="0">
    <w:nsid w:val="459F2E78"/>
    <w:multiLevelType w:val="hybridMultilevel"/>
    <w:tmpl w:val="199A7E84"/>
    <w:lvl w:ilvl="0" w:tplc="F54857B4">
      <w:start w:val="2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94A6D60"/>
    <w:multiLevelType w:val="hybridMultilevel"/>
    <w:tmpl w:val="71229748"/>
    <w:lvl w:ilvl="0" w:tplc="08090017">
      <w:start w:val="2"/>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1814D5E"/>
    <w:multiLevelType w:val="hybridMultilevel"/>
    <w:tmpl w:val="86A61410"/>
    <w:lvl w:ilvl="0" w:tplc="33F6B31A">
      <w:start w:val="1"/>
      <w:numFmt w:val="decimal"/>
      <w:lvlText w:val="%1."/>
      <w:lvlJc w:val="left"/>
      <w:pPr>
        <w:ind w:left="284" w:hanging="284"/>
      </w:pPr>
      <w:rPr>
        <w:rFonts w:hint="default"/>
        <w:color w:val="F26522" w:themeColor="accent1"/>
      </w:rPr>
    </w:lvl>
    <w:lvl w:ilvl="1" w:tplc="7722B17A">
      <w:start w:val="1"/>
      <w:numFmt w:val="bullet"/>
      <w:lvlRestart w:val="0"/>
      <w:lvlText w:val=""/>
      <w:lvlJc w:val="left"/>
      <w:pPr>
        <w:ind w:left="568" w:hanging="284"/>
      </w:pPr>
      <w:rPr>
        <w:rFonts w:ascii="Symbol" w:hAnsi="Symbol" w:hint="default"/>
        <w:color w:val="F26522" w:themeColor="accent1"/>
      </w:rPr>
    </w:lvl>
    <w:lvl w:ilvl="2" w:tplc="33D84ABC">
      <w:start w:val="1"/>
      <w:numFmt w:val="bullet"/>
      <w:lvlRestart w:val="0"/>
      <w:lvlText w:val=""/>
      <w:lvlJc w:val="left"/>
      <w:pPr>
        <w:ind w:left="852" w:hanging="284"/>
      </w:pPr>
      <w:rPr>
        <w:rFonts w:ascii="Symbol" w:hAnsi="Symbol" w:hint="default"/>
        <w:color w:val="F26522" w:themeColor="accent1"/>
      </w:rPr>
    </w:lvl>
    <w:lvl w:ilvl="3" w:tplc="7624C896">
      <w:start w:val="1"/>
      <w:numFmt w:val="none"/>
      <w:lvlRestart w:val="0"/>
      <w:lvlText w:val=""/>
      <w:lvlJc w:val="left"/>
      <w:pPr>
        <w:ind w:left="851" w:firstLine="0"/>
      </w:pPr>
      <w:rPr>
        <w:rFonts w:hint="default"/>
      </w:rPr>
    </w:lvl>
    <w:lvl w:ilvl="4" w:tplc="9EBC2020">
      <w:start w:val="1"/>
      <w:numFmt w:val="none"/>
      <w:lvlRestart w:val="0"/>
      <w:lvlText w:val=""/>
      <w:lvlJc w:val="left"/>
      <w:pPr>
        <w:ind w:left="851" w:firstLine="0"/>
      </w:pPr>
      <w:rPr>
        <w:rFonts w:hint="default"/>
      </w:rPr>
    </w:lvl>
    <w:lvl w:ilvl="5" w:tplc="E7068BCE">
      <w:start w:val="1"/>
      <w:numFmt w:val="none"/>
      <w:lvlRestart w:val="0"/>
      <w:lvlText w:val=""/>
      <w:lvlJc w:val="left"/>
      <w:pPr>
        <w:ind w:left="851" w:firstLine="0"/>
      </w:pPr>
      <w:rPr>
        <w:rFonts w:hint="default"/>
      </w:rPr>
    </w:lvl>
    <w:lvl w:ilvl="6" w:tplc="E4BA5230">
      <w:start w:val="1"/>
      <w:numFmt w:val="none"/>
      <w:lvlRestart w:val="0"/>
      <w:lvlText w:val=""/>
      <w:lvlJc w:val="left"/>
      <w:pPr>
        <w:ind w:left="851" w:firstLine="0"/>
      </w:pPr>
      <w:rPr>
        <w:rFonts w:hint="default"/>
      </w:rPr>
    </w:lvl>
    <w:lvl w:ilvl="7" w:tplc="90FA5AFC">
      <w:start w:val="1"/>
      <w:numFmt w:val="none"/>
      <w:lvlRestart w:val="0"/>
      <w:lvlText w:val=""/>
      <w:lvlJc w:val="left"/>
      <w:pPr>
        <w:ind w:left="851" w:firstLine="0"/>
      </w:pPr>
      <w:rPr>
        <w:rFonts w:hint="default"/>
      </w:rPr>
    </w:lvl>
    <w:lvl w:ilvl="8" w:tplc="E4448606">
      <w:start w:val="1"/>
      <w:numFmt w:val="none"/>
      <w:lvlRestart w:val="0"/>
      <w:lvlText w:val=""/>
      <w:lvlJc w:val="left"/>
      <w:pPr>
        <w:ind w:left="851" w:firstLine="0"/>
      </w:pPr>
      <w:rPr>
        <w:rFonts w:hint="default"/>
      </w:rPr>
    </w:lvl>
  </w:abstractNum>
  <w:abstractNum w:abstractNumId="29" w15:restartNumberingAfterBreak="0">
    <w:nsid w:val="64067FB3"/>
    <w:multiLevelType w:val="hybridMultilevel"/>
    <w:tmpl w:val="80F0DA9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86003BE"/>
    <w:multiLevelType w:val="hybridMultilevel"/>
    <w:tmpl w:val="CC8CAFA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A1610D5"/>
    <w:multiLevelType w:val="hybridMultilevel"/>
    <w:tmpl w:val="7D7CA560"/>
    <w:styleLink w:val="NumberedBulletsList"/>
    <w:lvl w:ilvl="0" w:tplc="9DB0F1FC">
      <w:start w:val="1"/>
      <w:numFmt w:val="decimal"/>
      <w:pStyle w:val="NumberedBullet1"/>
      <w:lvlText w:val="%1."/>
      <w:lvlJc w:val="left"/>
      <w:pPr>
        <w:ind w:left="284" w:hanging="284"/>
      </w:pPr>
      <w:rPr>
        <w:rFonts w:hint="default"/>
      </w:rPr>
    </w:lvl>
    <w:lvl w:ilvl="1" w:tplc="FBD6DD34">
      <w:start w:val="1"/>
      <w:numFmt w:val="decimal"/>
      <w:pStyle w:val="NumberedBullet2"/>
      <w:lvlText w:val="%1.%2."/>
      <w:lvlJc w:val="left"/>
      <w:pPr>
        <w:ind w:left="737" w:hanging="453"/>
      </w:pPr>
      <w:rPr>
        <w:rFonts w:hint="default"/>
      </w:rPr>
    </w:lvl>
    <w:lvl w:ilvl="2" w:tplc="AA4CCB68">
      <w:start w:val="1"/>
      <w:numFmt w:val="decimal"/>
      <w:pStyle w:val="NumberedBullet3"/>
      <w:lvlText w:val="%1.%2.%3."/>
      <w:lvlJc w:val="left"/>
      <w:pPr>
        <w:ind w:left="1021" w:hanging="284"/>
      </w:pPr>
      <w:rPr>
        <w:rFonts w:hint="default"/>
      </w:rPr>
    </w:lvl>
    <w:lvl w:ilvl="3" w:tplc="EB3E70A0">
      <w:start w:val="1"/>
      <w:numFmt w:val="none"/>
      <w:lvlText w:val=""/>
      <w:lvlJc w:val="left"/>
      <w:pPr>
        <w:ind w:left="1646" w:hanging="284"/>
      </w:pPr>
      <w:rPr>
        <w:rFonts w:hint="default"/>
      </w:rPr>
    </w:lvl>
    <w:lvl w:ilvl="4" w:tplc="0A66695E">
      <w:start w:val="1"/>
      <w:numFmt w:val="none"/>
      <w:lvlText w:val=""/>
      <w:lvlJc w:val="left"/>
      <w:pPr>
        <w:ind w:left="2100" w:hanging="284"/>
      </w:pPr>
      <w:rPr>
        <w:rFonts w:hint="default"/>
      </w:rPr>
    </w:lvl>
    <w:lvl w:ilvl="5" w:tplc="D62E1974">
      <w:start w:val="1"/>
      <w:numFmt w:val="none"/>
      <w:lvlText w:val=""/>
      <w:lvlJc w:val="left"/>
      <w:pPr>
        <w:ind w:left="2554" w:hanging="284"/>
      </w:pPr>
      <w:rPr>
        <w:rFonts w:hint="default"/>
      </w:rPr>
    </w:lvl>
    <w:lvl w:ilvl="6" w:tplc="FBE2BCB8">
      <w:start w:val="1"/>
      <w:numFmt w:val="none"/>
      <w:lvlText w:val=""/>
      <w:lvlJc w:val="left"/>
      <w:pPr>
        <w:ind w:left="3008" w:hanging="284"/>
      </w:pPr>
      <w:rPr>
        <w:rFonts w:hint="default"/>
      </w:rPr>
    </w:lvl>
    <w:lvl w:ilvl="7" w:tplc="88D01670">
      <w:start w:val="1"/>
      <w:numFmt w:val="none"/>
      <w:lvlText w:val=""/>
      <w:lvlJc w:val="left"/>
      <w:pPr>
        <w:ind w:left="3462" w:hanging="284"/>
      </w:pPr>
      <w:rPr>
        <w:rFonts w:hint="default"/>
      </w:rPr>
    </w:lvl>
    <w:lvl w:ilvl="8" w:tplc="2E98EDBA">
      <w:start w:val="1"/>
      <w:numFmt w:val="none"/>
      <w:lvlText w:val=""/>
      <w:lvlJc w:val="left"/>
      <w:pPr>
        <w:ind w:left="3916" w:hanging="284"/>
      </w:pPr>
      <w:rPr>
        <w:rFonts w:hint="default"/>
      </w:rPr>
    </w:lvl>
  </w:abstractNum>
  <w:abstractNum w:abstractNumId="32" w15:restartNumberingAfterBreak="0">
    <w:nsid w:val="6AD3657F"/>
    <w:multiLevelType w:val="hybridMultilevel"/>
    <w:tmpl w:val="F8461CFE"/>
    <w:numStyleLink w:val="Bullets"/>
  </w:abstractNum>
  <w:abstractNum w:abstractNumId="33" w15:restartNumberingAfterBreak="0">
    <w:nsid w:val="6DF0542C"/>
    <w:multiLevelType w:val="hybridMultilevel"/>
    <w:tmpl w:val="B52043F4"/>
    <w:lvl w:ilvl="0" w:tplc="A46A1F4A">
      <w:start w:val="1"/>
      <w:numFmt w:val="decimal"/>
      <w:lvlText w:val="%1."/>
      <w:lvlJc w:val="left"/>
      <w:pPr>
        <w:tabs>
          <w:tab w:val="num" w:pos="720"/>
        </w:tabs>
        <w:ind w:left="720" w:hanging="360"/>
      </w:pPr>
    </w:lvl>
    <w:lvl w:ilvl="1" w:tplc="A830CA4C" w:tentative="1">
      <w:start w:val="1"/>
      <w:numFmt w:val="decimal"/>
      <w:lvlText w:val="%2."/>
      <w:lvlJc w:val="left"/>
      <w:pPr>
        <w:tabs>
          <w:tab w:val="num" w:pos="1440"/>
        </w:tabs>
        <w:ind w:left="1440" w:hanging="360"/>
      </w:pPr>
    </w:lvl>
    <w:lvl w:ilvl="2" w:tplc="4D3C5E18" w:tentative="1">
      <w:start w:val="1"/>
      <w:numFmt w:val="decimal"/>
      <w:lvlText w:val="%3."/>
      <w:lvlJc w:val="left"/>
      <w:pPr>
        <w:tabs>
          <w:tab w:val="num" w:pos="2160"/>
        </w:tabs>
        <w:ind w:left="2160" w:hanging="360"/>
      </w:pPr>
    </w:lvl>
    <w:lvl w:ilvl="3" w:tplc="4ABEBE30" w:tentative="1">
      <w:start w:val="1"/>
      <w:numFmt w:val="decimal"/>
      <w:lvlText w:val="%4."/>
      <w:lvlJc w:val="left"/>
      <w:pPr>
        <w:tabs>
          <w:tab w:val="num" w:pos="2880"/>
        </w:tabs>
        <w:ind w:left="2880" w:hanging="360"/>
      </w:pPr>
    </w:lvl>
    <w:lvl w:ilvl="4" w:tplc="CBB69788" w:tentative="1">
      <w:start w:val="1"/>
      <w:numFmt w:val="decimal"/>
      <w:lvlText w:val="%5."/>
      <w:lvlJc w:val="left"/>
      <w:pPr>
        <w:tabs>
          <w:tab w:val="num" w:pos="3600"/>
        </w:tabs>
        <w:ind w:left="3600" w:hanging="360"/>
      </w:pPr>
    </w:lvl>
    <w:lvl w:ilvl="5" w:tplc="D37244B6" w:tentative="1">
      <w:start w:val="1"/>
      <w:numFmt w:val="decimal"/>
      <w:lvlText w:val="%6."/>
      <w:lvlJc w:val="left"/>
      <w:pPr>
        <w:tabs>
          <w:tab w:val="num" w:pos="4320"/>
        </w:tabs>
        <w:ind w:left="4320" w:hanging="360"/>
      </w:pPr>
    </w:lvl>
    <w:lvl w:ilvl="6" w:tplc="8F425BF4" w:tentative="1">
      <w:start w:val="1"/>
      <w:numFmt w:val="decimal"/>
      <w:lvlText w:val="%7."/>
      <w:lvlJc w:val="left"/>
      <w:pPr>
        <w:tabs>
          <w:tab w:val="num" w:pos="5040"/>
        </w:tabs>
        <w:ind w:left="5040" w:hanging="360"/>
      </w:pPr>
    </w:lvl>
    <w:lvl w:ilvl="7" w:tplc="FA984CC2" w:tentative="1">
      <w:start w:val="1"/>
      <w:numFmt w:val="decimal"/>
      <w:lvlText w:val="%8."/>
      <w:lvlJc w:val="left"/>
      <w:pPr>
        <w:tabs>
          <w:tab w:val="num" w:pos="5760"/>
        </w:tabs>
        <w:ind w:left="5760" w:hanging="360"/>
      </w:pPr>
    </w:lvl>
    <w:lvl w:ilvl="8" w:tplc="02F8481E" w:tentative="1">
      <w:start w:val="1"/>
      <w:numFmt w:val="decimal"/>
      <w:lvlText w:val="%9."/>
      <w:lvlJc w:val="left"/>
      <w:pPr>
        <w:tabs>
          <w:tab w:val="num" w:pos="6480"/>
        </w:tabs>
        <w:ind w:left="6480" w:hanging="360"/>
      </w:pPr>
    </w:lvl>
  </w:abstractNum>
  <w:abstractNum w:abstractNumId="34" w15:restartNumberingAfterBreak="0">
    <w:nsid w:val="6F6827FD"/>
    <w:multiLevelType w:val="hybridMultilevel"/>
    <w:tmpl w:val="AF8031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0D7D9F"/>
    <w:multiLevelType w:val="hybridMultilevel"/>
    <w:tmpl w:val="B8A082A8"/>
    <w:lvl w:ilvl="0" w:tplc="08090017">
      <w:start w:val="1"/>
      <w:numFmt w:val="lowerLetter"/>
      <w:lvlText w:val="%1)"/>
      <w:lvlJc w:val="left"/>
      <w:pPr>
        <w:ind w:left="70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78E4D1C"/>
    <w:multiLevelType w:val="hybridMultilevel"/>
    <w:tmpl w:val="7D7CA560"/>
    <w:numStyleLink w:val="NumberedBulletsList"/>
  </w:abstractNum>
  <w:abstractNum w:abstractNumId="37" w15:restartNumberingAfterBreak="0">
    <w:nsid w:val="7D7B1A5F"/>
    <w:multiLevelType w:val="hybridMultilevel"/>
    <w:tmpl w:val="655E63FA"/>
    <w:lvl w:ilvl="0" w:tplc="FA24C826">
      <w:start w:val="1"/>
      <w:numFmt w:val="decimal"/>
      <w:lvlText w:val="%1."/>
      <w:lvlJc w:val="left"/>
      <w:pPr>
        <w:ind w:left="277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1"/>
  </w:num>
  <w:num w:numId="12">
    <w:abstractNumId w:val="24"/>
  </w:num>
  <w:num w:numId="13">
    <w:abstractNumId w:val="37"/>
  </w:num>
  <w:num w:numId="14">
    <w:abstractNumId w:val="11"/>
  </w:num>
  <w:num w:numId="15">
    <w:abstractNumId w:val="32"/>
  </w:num>
  <w:num w:numId="16">
    <w:abstractNumId w:val="36"/>
  </w:num>
  <w:num w:numId="17">
    <w:abstractNumId w:val="17"/>
  </w:num>
  <w:num w:numId="18">
    <w:abstractNumId w:val="28"/>
  </w:num>
  <w:num w:numId="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3"/>
  </w:num>
  <w:num w:numId="23">
    <w:abstractNumId w:val="10"/>
  </w:num>
  <w:num w:numId="24">
    <w:abstractNumId w:val="30"/>
  </w:num>
  <w:num w:numId="25">
    <w:abstractNumId w:val="34"/>
  </w:num>
  <w:num w:numId="26">
    <w:abstractNumId w:val="26"/>
  </w:num>
  <w:num w:numId="27">
    <w:abstractNumId w:val="35"/>
  </w:num>
  <w:num w:numId="28">
    <w:abstractNumId w:val="23"/>
  </w:num>
  <w:num w:numId="29">
    <w:abstractNumId w:val="22"/>
  </w:num>
  <w:num w:numId="30">
    <w:abstractNumId w:val="14"/>
  </w:num>
  <w:num w:numId="31">
    <w:abstractNumId w:val="27"/>
  </w:num>
  <w:num w:numId="32">
    <w:abstractNumId w:val="16"/>
  </w:num>
  <w:num w:numId="33">
    <w:abstractNumId w:val="19"/>
  </w:num>
  <w:num w:numId="34">
    <w:abstractNumId w:val="18"/>
  </w:num>
  <w:num w:numId="35">
    <w:abstractNumId w:val="21"/>
  </w:num>
  <w:num w:numId="36">
    <w:abstractNumId w:val="25"/>
  </w:num>
  <w:num w:numId="37">
    <w:abstractNumId w:val="15"/>
  </w:num>
  <w:num w:numId="38">
    <w:abstractNumId w:val="33"/>
  </w:num>
  <w:num w:numId="39">
    <w:abstractNumId w:val="20"/>
  </w:num>
  <w:num w:numId="40">
    <w:abstractNumId w:val="2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2"/>
  <w:proofState w:spelling="clean" w:grammar="clean"/>
  <w:stylePaneFormatFilter w:val="1708" w:allStyles="0" w:customStyles="0" w:latentStyles="0" w:stylesInUse="1" w:headingStyles="0" w:numberingStyles="0" w:tableStyles="0" w:directFormattingOnRuns="1" w:directFormattingOnParagraphs="1" w:directFormattingOnNumbering="1" w:directFormattingOnTables="0" w:clearFormatting="1" w:top3HeadingStyles="0" w:visibleStyles="0" w:alternateStyleNames="0"/>
  <w:documentProtection w:edit="forms" w:formatting="1" w:enforcement="0"/>
  <w:defaultTabStop w:val="720"/>
  <w:defaultTableStyle w:val="NationalGrid"/>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445D"/>
    <w:rsid w:val="0000092C"/>
    <w:rsid w:val="000017C7"/>
    <w:rsid w:val="000046EE"/>
    <w:rsid w:val="00007028"/>
    <w:rsid w:val="00011992"/>
    <w:rsid w:val="00013752"/>
    <w:rsid w:val="00013EF5"/>
    <w:rsid w:val="00015A2A"/>
    <w:rsid w:val="000210EC"/>
    <w:rsid w:val="00021319"/>
    <w:rsid w:val="000213BA"/>
    <w:rsid w:val="000218CE"/>
    <w:rsid w:val="00021D8A"/>
    <w:rsid w:val="00022819"/>
    <w:rsid w:val="00022B39"/>
    <w:rsid w:val="0002463D"/>
    <w:rsid w:val="000246B0"/>
    <w:rsid w:val="00027845"/>
    <w:rsid w:val="00030017"/>
    <w:rsid w:val="00030548"/>
    <w:rsid w:val="00031305"/>
    <w:rsid w:val="0003395B"/>
    <w:rsid w:val="00034DE8"/>
    <w:rsid w:val="00036E0D"/>
    <w:rsid w:val="00036ECA"/>
    <w:rsid w:val="00037D0E"/>
    <w:rsid w:val="00041BFC"/>
    <w:rsid w:val="000421C8"/>
    <w:rsid w:val="0004277D"/>
    <w:rsid w:val="00043258"/>
    <w:rsid w:val="00044DA4"/>
    <w:rsid w:val="0004599D"/>
    <w:rsid w:val="00046A15"/>
    <w:rsid w:val="000501BC"/>
    <w:rsid w:val="00053545"/>
    <w:rsid w:val="00055072"/>
    <w:rsid w:val="000556E6"/>
    <w:rsid w:val="00061FBD"/>
    <w:rsid w:val="00062681"/>
    <w:rsid w:val="00062B8A"/>
    <w:rsid w:val="00062E14"/>
    <w:rsid w:val="000638EF"/>
    <w:rsid w:val="00063CFD"/>
    <w:rsid w:val="0006536F"/>
    <w:rsid w:val="00066ABB"/>
    <w:rsid w:val="00067FC7"/>
    <w:rsid w:val="00070BFC"/>
    <w:rsid w:val="000714BD"/>
    <w:rsid w:val="000714E6"/>
    <w:rsid w:val="00071FE5"/>
    <w:rsid w:val="00072FFA"/>
    <w:rsid w:val="00073245"/>
    <w:rsid w:val="00073AA7"/>
    <w:rsid w:val="00073F44"/>
    <w:rsid w:val="00075B19"/>
    <w:rsid w:val="00076586"/>
    <w:rsid w:val="000772BB"/>
    <w:rsid w:val="00081106"/>
    <w:rsid w:val="000816B3"/>
    <w:rsid w:val="00081F84"/>
    <w:rsid w:val="00081FD6"/>
    <w:rsid w:val="000821BE"/>
    <w:rsid w:val="00083974"/>
    <w:rsid w:val="00083E12"/>
    <w:rsid w:val="000847DC"/>
    <w:rsid w:val="00084C5F"/>
    <w:rsid w:val="0008526C"/>
    <w:rsid w:val="00087020"/>
    <w:rsid w:val="0009211E"/>
    <w:rsid w:val="0009276B"/>
    <w:rsid w:val="00092C02"/>
    <w:rsid w:val="00092D2F"/>
    <w:rsid w:val="00092E9D"/>
    <w:rsid w:val="00093369"/>
    <w:rsid w:val="000946F1"/>
    <w:rsid w:val="00094E5F"/>
    <w:rsid w:val="00094F88"/>
    <w:rsid w:val="0009609C"/>
    <w:rsid w:val="000966D4"/>
    <w:rsid w:val="00097FED"/>
    <w:rsid w:val="000A167F"/>
    <w:rsid w:val="000A1C65"/>
    <w:rsid w:val="000A2C20"/>
    <w:rsid w:val="000A4598"/>
    <w:rsid w:val="000A7CB2"/>
    <w:rsid w:val="000B0F9C"/>
    <w:rsid w:val="000B19B2"/>
    <w:rsid w:val="000B296B"/>
    <w:rsid w:val="000B304C"/>
    <w:rsid w:val="000B3F97"/>
    <w:rsid w:val="000B475E"/>
    <w:rsid w:val="000B5338"/>
    <w:rsid w:val="000B6756"/>
    <w:rsid w:val="000B6A4C"/>
    <w:rsid w:val="000B7E99"/>
    <w:rsid w:val="000C0D0A"/>
    <w:rsid w:val="000C29AD"/>
    <w:rsid w:val="000C35E2"/>
    <w:rsid w:val="000C5017"/>
    <w:rsid w:val="000C53DB"/>
    <w:rsid w:val="000C64F6"/>
    <w:rsid w:val="000C66C7"/>
    <w:rsid w:val="000D16EC"/>
    <w:rsid w:val="000D1C27"/>
    <w:rsid w:val="000D2220"/>
    <w:rsid w:val="000D3A7B"/>
    <w:rsid w:val="000D3D01"/>
    <w:rsid w:val="000D3E58"/>
    <w:rsid w:val="000D4A06"/>
    <w:rsid w:val="000D4C01"/>
    <w:rsid w:val="000D5D43"/>
    <w:rsid w:val="000D65A7"/>
    <w:rsid w:val="000E068A"/>
    <w:rsid w:val="000E1ECB"/>
    <w:rsid w:val="000E3824"/>
    <w:rsid w:val="000E3C1F"/>
    <w:rsid w:val="000E43B5"/>
    <w:rsid w:val="000E496F"/>
    <w:rsid w:val="000E49BF"/>
    <w:rsid w:val="000E5122"/>
    <w:rsid w:val="000E5B43"/>
    <w:rsid w:val="000E6380"/>
    <w:rsid w:val="000E64E2"/>
    <w:rsid w:val="000E6C6B"/>
    <w:rsid w:val="000F033D"/>
    <w:rsid w:val="000F0452"/>
    <w:rsid w:val="000F120C"/>
    <w:rsid w:val="000F224C"/>
    <w:rsid w:val="000F3E38"/>
    <w:rsid w:val="000F4BDD"/>
    <w:rsid w:val="000F5DF1"/>
    <w:rsid w:val="000F65D6"/>
    <w:rsid w:val="000F67B8"/>
    <w:rsid w:val="001028E5"/>
    <w:rsid w:val="0010311E"/>
    <w:rsid w:val="00103DA4"/>
    <w:rsid w:val="001060D4"/>
    <w:rsid w:val="00106B84"/>
    <w:rsid w:val="00106FF1"/>
    <w:rsid w:val="00107C4C"/>
    <w:rsid w:val="00110513"/>
    <w:rsid w:val="00110F32"/>
    <w:rsid w:val="00112C46"/>
    <w:rsid w:val="00113248"/>
    <w:rsid w:val="001137FB"/>
    <w:rsid w:val="0011389F"/>
    <w:rsid w:val="00113BF5"/>
    <w:rsid w:val="00113CB3"/>
    <w:rsid w:val="00113F39"/>
    <w:rsid w:val="0011423A"/>
    <w:rsid w:val="001145E7"/>
    <w:rsid w:val="00114A1B"/>
    <w:rsid w:val="00114FED"/>
    <w:rsid w:val="001155B3"/>
    <w:rsid w:val="00116009"/>
    <w:rsid w:val="00116B0F"/>
    <w:rsid w:val="001173F1"/>
    <w:rsid w:val="0011759A"/>
    <w:rsid w:val="00117DA6"/>
    <w:rsid w:val="00120547"/>
    <w:rsid w:val="00124925"/>
    <w:rsid w:val="001258BB"/>
    <w:rsid w:val="00127759"/>
    <w:rsid w:val="00130F65"/>
    <w:rsid w:val="00132C86"/>
    <w:rsid w:val="001340C9"/>
    <w:rsid w:val="001349FB"/>
    <w:rsid w:val="00134AC2"/>
    <w:rsid w:val="00134AF9"/>
    <w:rsid w:val="00134F82"/>
    <w:rsid w:val="0013659A"/>
    <w:rsid w:val="00136B6F"/>
    <w:rsid w:val="0013707A"/>
    <w:rsid w:val="00137D1B"/>
    <w:rsid w:val="0014185A"/>
    <w:rsid w:val="001426CA"/>
    <w:rsid w:val="0014293F"/>
    <w:rsid w:val="001446CA"/>
    <w:rsid w:val="00144C22"/>
    <w:rsid w:val="00144D31"/>
    <w:rsid w:val="00145FF2"/>
    <w:rsid w:val="00146A3C"/>
    <w:rsid w:val="00146DE3"/>
    <w:rsid w:val="00146EC7"/>
    <w:rsid w:val="00147154"/>
    <w:rsid w:val="00147BF4"/>
    <w:rsid w:val="001510CA"/>
    <w:rsid w:val="001516B9"/>
    <w:rsid w:val="00151742"/>
    <w:rsid w:val="00151D8A"/>
    <w:rsid w:val="00152912"/>
    <w:rsid w:val="00153066"/>
    <w:rsid w:val="001532EE"/>
    <w:rsid w:val="001535B0"/>
    <w:rsid w:val="001536C3"/>
    <w:rsid w:val="00154713"/>
    <w:rsid w:val="00154C3B"/>
    <w:rsid w:val="00155E29"/>
    <w:rsid w:val="00162ADF"/>
    <w:rsid w:val="0016337B"/>
    <w:rsid w:val="001633EC"/>
    <w:rsid w:val="00163AC1"/>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07C"/>
    <w:rsid w:val="0017581D"/>
    <w:rsid w:val="00176FB8"/>
    <w:rsid w:val="0017723E"/>
    <w:rsid w:val="00177CCF"/>
    <w:rsid w:val="00177E40"/>
    <w:rsid w:val="00181B49"/>
    <w:rsid w:val="00182168"/>
    <w:rsid w:val="001848F9"/>
    <w:rsid w:val="00186A6D"/>
    <w:rsid w:val="00186DF4"/>
    <w:rsid w:val="00186FE8"/>
    <w:rsid w:val="0019078E"/>
    <w:rsid w:val="001917FE"/>
    <w:rsid w:val="001920B4"/>
    <w:rsid w:val="001935DE"/>
    <w:rsid w:val="001938FD"/>
    <w:rsid w:val="00193E2E"/>
    <w:rsid w:val="00193F3F"/>
    <w:rsid w:val="0019567E"/>
    <w:rsid w:val="00195C2B"/>
    <w:rsid w:val="00196073"/>
    <w:rsid w:val="00196281"/>
    <w:rsid w:val="00196570"/>
    <w:rsid w:val="0019677B"/>
    <w:rsid w:val="001976A8"/>
    <w:rsid w:val="001A05FC"/>
    <w:rsid w:val="001A170B"/>
    <w:rsid w:val="001A195F"/>
    <w:rsid w:val="001A24B0"/>
    <w:rsid w:val="001A3BE2"/>
    <w:rsid w:val="001A466F"/>
    <w:rsid w:val="001A47F9"/>
    <w:rsid w:val="001A4EB3"/>
    <w:rsid w:val="001A574A"/>
    <w:rsid w:val="001B206D"/>
    <w:rsid w:val="001B2C4A"/>
    <w:rsid w:val="001B33CC"/>
    <w:rsid w:val="001B3799"/>
    <w:rsid w:val="001B60BF"/>
    <w:rsid w:val="001B776D"/>
    <w:rsid w:val="001B799C"/>
    <w:rsid w:val="001B7A30"/>
    <w:rsid w:val="001B7D49"/>
    <w:rsid w:val="001C0639"/>
    <w:rsid w:val="001C1745"/>
    <w:rsid w:val="001C185D"/>
    <w:rsid w:val="001C1930"/>
    <w:rsid w:val="001C30D3"/>
    <w:rsid w:val="001C4ABF"/>
    <w:rsid w:val="001C4DB5"/>
    <w:rsid w:val="001C67DA"/>
    <w:rsid w:val="001D00F7"/>
    <w:rsid w:val="001D14F7"/>
    <w:rsid w:val="001D26B9"/>
    <w:rsid w:val="001D2AC6"/>
    <w:rsid w:val="001D2FA5"/>
    <w:rsid w:val="001D3612"/>
    <w:rsid w:val="001D682C"/>
    <w:rsid w:val="001E2110"/>
    <w:rsid w:val="001E2E4F"/>
    <w:rsid w:val="001E372F"/>
    <w:rsid w:val="001E3897"/>
    <w:rsid w:val="001E4924"/>
    <w:rsid w:val="001E54FC"/>
    <w:rsid w:val="001E6636"/>
    <w:rsid w:val="001E74F3"/>
    <w:rsid w:val="001E7752"/>
    <w:rsid w:val="001F04C9"/>
    <w:rsid w:val="001F101E"/>
    <w:rsid w:val="001F1748"/>
    <w:rsid w:val="001F1D9A"/>
    <w:rsid w:val="001F29D9"/>
    <w:rsid w:val="001F2EF2"/>
    <w:rsid w:val="001F59CD"/>
    <w:rsid w:val="001F6599"/>
    <w:rsid w:val="001F77DC"/>
    <w:rsid w:val="002005E2"/>
    <w:rsid w:val="00200E17"/>
    <w:rsid w:val="0020128F"/>
    <w:rsid w:val="00203915"/>
    <w:rsid w:val="0020555B"/>
    <w:rsid w:val="002071F6"/>
    <w:rsid w:val="002071FF"/>
    <w:rsid w:val="00207EBF"/>
    <w:rsid w:val="00207FF1"/>
    <w:rsid w:val="002121DE"/>
    <w:rsid w:val="002122D2"/>
    <w:rsid w:val="00212891"/>
    <w:rsid w:val="0021404C"/>
    <w:rsid w:val="0021513D"/>
    <w:rsid w:val="00215172"/>
    <w:rsid w:val="002152FA"/>
    <w:rsid w:val="00215B3E"/>
    <w:rsid w:val="00216034"/>
    <w:rsid w:val="00216A65"/>
    <w:rsid w:val="00220292"/>
    <w:rsid w:val="00221B5A"/>
    <w:rsid w:val="00223A62"/>
    <w:rsid w:val="002249DB"/>
    <w:rsid w:val="00224DCF"/>
    <w:rsid w:val="00225056"/>
    <w:rsid w:val="00226DDB"/>
    <w:rsid w:val="00226EAA"/>
    <w:rsid w:val="00227DEE"/>
    <w:rsid w:val="00231B59"/>
    <w:rsid w:val="002322B7"/>
    <w:rsid w:val="002327FC"/>
    <w:rsid w:val="002329E0"/>
    <w:rsid w:val="00233A0A"/>
    <w:rsid w:val="0023612C"/>
    <w:rsid w:val="00236931"/>
    <w:rsid w:val="00237397"/>
    <w:rsid w:val="0024092B"/>
    <w:rsid w:val="0024129E"/>
    <w:rsid w:val="00241AA1"/>
    <w:rsid w:val="00241B4F"/>
    <w:rsid w:val="00241DE3"/>
    <w:rsid w:val="00242985"/>
    <w:rsid w:val="00246FF1"/>
    <w:rsid w:val="00250746"/>
    <w:rsid w:val="00251245"/>
    <w:rsid w:val="00251AC7"/>
    <w:rsid w:val="0025377E"/>
    <w:rsid w:val="00253FF0"/>
    <w:rsid w:val="00254702"/>
    <w:rsid w:val="00254ACB"/>
    <w:rsid w:val="00254EB1"/>
    <w:rsid w:val="0025501B"/>
    <w:rsid w:val="0025509C"/>
    <w:rsid w:val="00255959"/>
    <w:rsid w:val="002605FD"/>
    <w:rsid w:val="00261382"/>
    <w:rsid w:val="00261FDF"/>
    <w:rsid w:val="002665A0"/>
    <w:rsid w:val="002672FD"/>
    <w:rsid w:val="00270DDA"/>
    <w:rsid w:val="00271135"/>
    <w:rsid w:val="00272013"/>
    <w:rsid w:val="00273931"/>
    <w:rsid w:val="002747E3"/>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3C19"/>
    <w:rsid w:val="00284AAD"/>
    <w:rsid w:val="00285D15"/>
    <w:rsid w:val="00286477"/>
    <w:rsid w:val="002872AD"/>
    <w:rsid w:val="002874BE"/>
    <w:rsid w:val="002876A7"/>
    <w:rsid w:val="00290262"/>
    <w:rsid w:val="00290786"/>
    <w:rsid w:val="00291B33"/>
    <w:rsid w:val="00291E2C"/>
    <w:rsid w:val="0029281D"/>
    <w:rsid w:val="0029334F"/>
    <w:rsid w:val="00293E01"/>
    <w:rsid w:val="0029478F"/>
    <w:rsid w:val="002968DD"/>
    <w:rsid w:val="00297A01"/>
    <w:rsid w:val="00297C15"/>
    <w:rsid w:val="002A21AE"/>
    <w:rsid w:val="002A42A5"/>
    <w:rsid w:val="002A47B7"/>
    <w:rsid w:val="002A53AC"/>
    <w:rsid w:val="002A78BB"/>
    <w:rsid w:val="002A7C66"/>
    <w:rsid w:val="002B0E2D"/>
    <w:rsid w:val="002B1962"/>
    <w:rsid w:val="002B1FC9"/>
    <w:rsid w:val="002B1FE7"/>
    <w:rsid w:val="002B228B"/>
    <w:rsid w:val="002B25D2"/>
    <w:rsid w:val="002B3A58"/>
    <w:rsid w:val="002B43DB"/>
    <w:rsid w:val="002B56D4"/>
    <w:rsid w:val="002B6AD9"/>
    <w:rsid w:val="002B7240"/>
    <w:rsid w:val="002C112B"/>
    <w:rsid w:val="002C1211"/>
    <w:rsid w:val="002C1261"/>
    <w:rsid w:val="002C2938"/>
    <w:rsid w:val="002C3C01"/>
    <w:rsid w:val="002C4AC0"/>
    <w:rsid w:val="002C4BAB"/>
    <w:rsid w:val="002C5606"/>
    <w:rsid w:val="002C5B4D"/>
    <w:rsid w:val="002C67B0"/>
    <w:rsid w:val="002C7A80"/>
    <w:rsid w:val="002D02A7"/>
    <w:rsid w:val="002D02FA"/>
    <w:rsid w:val="002D3490"/>
    <w:rsid w:val="002D3503"/>
    <w:rsid w:val="002D469C"/>
    <w:rsid w:val="002D4B09"/>
    <w:rsid w:val="002D4CD5"/>
    <w:rsid w:val="002D5145"/>
    <w:rsid w:val="002D577B"/>
    <w:rsid w:val="002D5DB6"/>
    <w:rsid w:val="002D6406"/>
    <w:rsid w:val="002D6BAE"/>
    <w:rsid w:val="002D728B"/>
    <w:rsid w:val="002E0E15"/>
    <w:rsid w:val="002E2BF9"/>
    <w:rsid w:val="002E580E"/>
    <w:rsid w:val="002F3145"/>
    <w:rsid w:val="002F329C"/>
    <w:rsid w:val="002F3900"/>
    <w:rsid w:val="002F3F4B"/>
    <w:rsid w:val="002F46B4"/>
    <w:rsid w:val="002F47F2"/>
    <w:rsid w:val="002F592C"/>
    <w:rsid w:val="002F6F4F"/>
    <w:rsid w:val="002F7DB8"/>
    <w:rsid w:val="003003BD"/>
    <w:rsid w:val="00300CC5"/>
    <w:rsid w:val="0030153C"/>
    <w:rsid w:val="00301C3D"/>
    <w:rsid w:val="00301EF5"/>
    <w:rsid w:val="0030205D"/>
    <w:rsid w:val="00302539"/>
    <w:rsid w:val="00303237"/>
    <w:rsid w:val="00305777"/>
    <w:rsid w:val="003067B1"/>
    <w:rsid w:val="00306812"/>
    <w:rsid w:val="003102FE"/>
    <w:rsid w:val="00310AB7"/>
    <w:rsid w:val="00313E6E"/>
    <w:rsid w:val="00314E7F"/>
    <w:rsid w:val="0031633F"/>
    <w:rsid w:val="003179A9"/>
    <w:rsid w:val="00323E4E"/>
    <w:rsid w:val="00323F41"/>
    <w:rsid w:val="00325261"/>
    <w:rsid w:val="0032644E"/>
    <w:rsid w:val="0032666D"/>
    <w:rsid w:val="0033065A"/>
    <w:rsid w:val="00331192"/>
    <w:rsid w:val="00331CB7"/>
    <w:rsid w:val="00331EC9"/>
    <w:rsid w:val="0033243A"/>
    <w:rsid w:val="00332474"/>
    <w:rsid w:val="00332A06"/>
    <w:rsid w:val="0033397E"/>
    <w:rsid w:val="00333BB8"/>
    <w:rsid w:val="00333D82"/>
    <w:rsid w:val="00336494"/>
    <w:rsid w:val="0033690A"/>
    <w:rsid w:val="00337021"/>
    <w:rsid w:val="00341DBA"/>
    <w:rsid w:val="003426AA"/>
    <w:rsid w:val="00342D7A"/>
    <w:rsid w:val="00342D8D"/>
    <w:rsid w:val="00342DF2"/>
    <w:rsid w:val="00344808"/>
    <w:rsid w:val="0034494E"/>
    <w:rsid w:val="003463ED"/>
    <w:rsid w:val="00347736"/>
    <w:rsid w:val="003479D4"/>
    <w:rsid w:val="003524B1"/>
    <w:rsid w:val="0035258D"/>
    <w:rsid w:val="003526B2"/>
    <w:rsid w:val="003528CD"/>
    <w:rsid w:val="003550C3"/>
    <w:rsid w:val="0035561E"/>
    <w:rsid w:val="00357149"/>
    <w:rsid w:val="0036093F"/>
    <w:rsid w:val="003616B4"/>
    <w:rsid w:val="003626A3"/>
    <w:rsid w:val="00362ADD"/>
    <w:rsid w:val="003644FB"/>
    <w:rsid w:val="0036495F"/>
    <w:rsid w:val="00365921"/>
    <w:rsid w:val="00365E0F"/>
    <w:rsid w:val="003706F4"/>
    <w:rsid w:val="003727C1"/>
    <w:rsid w:val="00372B64"/>
    <w:rsid w:val="003738E5"/>
    <w:rsid w:val="00373993"/>
    <w:rsid w:val="00375931"/>
    <w:rsid w:val="00376923"/>
    <w:rsid w:val="00376C61"/>
    <w:rsid w:val="00377291"/>
    <w:rsid w:val="00377A6F"/>
    <w:rsid w:val="00382894"/>
    <w:rsid w:val="0038336D"/>
    <w:rsid w:val="00383D0D"/>
    <w:rsid w:val="003853CD"/>
    <w:rsid w:val="0039264B"/>
    <w:rsid w:val="00392B4B"/>
    <w:rsid w:val="00392DC9"/>
    <w:rsid w:val="00392E28"/>
    <w:rsid w:val="0039426F"/>
    <w:rsid w:val="00394DC1"/>
    <w:rsid w:val="0039506D"/>
    <w:rsid w:val="00396284"/>
    <w:rsid w:val="00396BA9"/>
    <w:rsid w:val="00396FEA"/>
    <w:rsid w:val="003A1D19"/>
    <w:rsid w:val="003A458E"/>
    <w:rsid w:val="003A4C44"/>
    <w:rsid w:val="003A69ED"/>
    <w:rsid w:val="003B23D7"/>
    <w:rsid w:val="003B3803"/>
    <w:rsid w:val="003B5C8F"/>
    <w:rsid w:val="003B6831"/>
    <w:rsid w:val="003B6A3F"/>
    <w:rsid w:val="003B6D10"/>
    <w:rsid w:val="003B79DF"/>
    <w:rsid w:val="003C0156"/>
    <w:rsid w:val="003C53ED"/>
    <w:rsid w:val="003D01FA"/>
    <w:rsid w:val="003D634B"/>
    <w:rsid w:val="003D6B83"/>
    <w:rsid w:val="003D7035"/>
    <w:rsid w:val="003E0536"/>
    <w:rsid w:val="003E0A82"/>
    <w:rsid w:val="003E245C"/>
    <w:rsid w:val="003E2DA4"/>
    <w:rsid w:val="003E300B"/>
    <w:rsid w:val="003E4E47"/>
    <w:rsid w:val="003E59AF"/>
    <w:rsid w:val="003E71B3"/>
    <w:rsid w:val="003E780E"/>
    <w:rsid w:val="003F0997"/>
    <w:rsid w:val="003F39D7"/>
    <w:rsid w:val="003F3C92"/>
    <w:rsid w:val="003F4485"/>
    <w:rsid w:val="003F699C"/>
    <w:rsid w:val="003F6C57"/>
    <w:rsid w:val="00400625"/>
    <w:rsid w:val="00400E68"/>
    <w:rsid w:val="004011DE"/>
    <w:rsid w:val="0040196C"/>
    <w:rsid w:val="00401B70"/>
    <w:rsid w:val="00401DC8"/>
    <w:rsid w:val="00402213"/>
    <w:rsid w:val="004023C1"/>
    <w:rsid w:val="00402C56"/>
    <w:rsid w:val="00403161"/>
    <w:rsid w:val="00404065"/>
    <w:rsid w:val="0040422E"/>
    <w:rsid w:val="004045F3"/>
    <w:rsid w:val="00405212"/>
    <w:rsid w:val="0040643A"/>
    <w:rsid w:val="00407042"/>
    <w:rsid w:val="00407B64"/>
    <w:rsid w:val="004132D1"/>
    <w:rsid w:val="00413956"/>
    <w:rsid w:val="00413CEE"/>
    <w:rsid w:val="004140D9"/>
    <w:rsid w:val="0041583A"/>
    <w:rsid w:val="00415A85"/>
    <w:rsid w:val="00416E60"/>
    <w:rsid w:val="00417DCD"/>
    <w:rsid w:val="004207C1"/>
    <w:rsid w:val="00420DE8"/>
    <w:rsid w:val="00423DA3"/>
    <w:rsid w:val="00424A7D"/>
    <w:rsid w:val="00424DDB"/>
    <w:rsid w:val="00424FCC"/>
    <w:rsid w:val="00425059"/>
    <w:rsid w:val="004261D3"/>
    <w:rsid w:val="00426F5C"/>
    <w:rsid w:val="0042742C"/>
    <w:rsid w:val="00427EE0"/>
    <w:rsid w:val="004335BD"/>
    <w:rsid w:val="00435512"/>
    <w:rsid w:val="00436720"/>
    <w:rsid w:val="0043703E"/>
    <w:rsid w:val="004418A1"/>
    <w:rsid w:val="00443555"/>
    <w:rsid w:val="004435E6"/>
    <w:rsid w:val="00443681"/>
    <w:rsid w:val="004436DC"/>
    <w:rsid w:val="00444AE6"/>
    <w:rsid w:val="00446766"/>
    <w:rsid w:val="00446CE9"/>
    <w:rsid w:val="004474EE"/>
    <w:rsid w:val="00447C80"/>
    <w:rsid w:val="00450377"/>
    <w:rsid w:val="00450AA5"/>
    <w:rsid w:val="00450AB3"/>
    <w:rsid w:val="00451774"/>
    <w:rsid w:val="00452142"/>
    <w:rsid w:val="004527F5"/>
    <w:rsid w:val="004533DD"/>
    <w:rsid w:val="00453C26"/>
    <w:rsid w:val="0045450A"/>
    <w:rsid w:val="0045595E"/>
    <w:rsid w:val="004602DB"/>
    <w:rsid w:val="00461604"/>
    <w:rsid w:val="0046180F"/>
    <w:rsid w:val="004639E2"/>
    <w:rsid w:val="00464A3D"/>
    <w:rsid w:val="00467853"/>
    <w:rsid w:val="004710DC"/>
    <w:rsid w:val="004713FB"/>
    <w:rsid w:val="00473562"/>
    <w:rsid w:val="00473C1A"/>
    <w:rsid w:val="00474271"/>
    <w:rsid w:val="00474678"/>
    <w:rsid w:val="00477C68"/>
    <w:rsid w:val="00480421"/>
    <w:rsid w:val="004808CC"/>
    <w:rsid w:val="0048102A"/>
    <w:rsid w:val="004833B0"/>
    <w:rsid w:val="00483E04"/>
    <w:rsid w:val="004854AF"/>
    <w:rsid w:val="0048569C"/>
    <w:rsid w:val="00485B0F"/>
    <w:rsid w:val="00486CB3"/>
    <w:rsid w:val="00486CFC"/>
    <w:rsid w:val="004870CC"/>
    <w:rsid w:val="00490BA7"/>
    <w:rsid w:val="0049205D"/>
    <w:rsid w:val="00493C98"/>
    <w:rsid w:val="00496719"/>
    <w:rsid w:val="00496763"/>
    <w:rsid w:val="004969EE"/>
    <w:rsid w:val="00497673"/>
    <w:rsid w:val="004A07FA"/>
    <w:rsid w:val="004A338B"/>
    <w:rsid w:val="004A43DA"/>
    <w:rsid w:val="004A461F"/>
    <w:rsid w:val="004A4AB5"/>
    <w:rsid w:val="004A5BF1"/>
    <w:rsid w:val="004B1D4E"/>
    <w:rsid w:val="004B1F72"/>
    <w:rsid w:val="004B20C7"/>
    <w:rsid w:val="004B2521"/>
    <w:rsid w:val="004B2654"/>
    <w:rsid w:val="004B32DC"/>
    <w:rsid w:val="004B3949"/>
    <w:rsid w:val="004B3E8C"/>
    <w:rsid w:val="004B6600"/>
    <w:rsid w:val="004B71EE"/>
    <w:rsid w:val="004B7424"/>
    <w:rsid w:val="004B74AD"/>
    <w:rsid w:val="004B78F0"/>
    <w:rsid w:val="004C0A5C"/>
    <w:rsid w:val="004C13AF"/>
    <w:rsid w:val="004C1619"/>
    <w:rsid w:val="004C1FF5"/>
    <w:rsid w:val="004C318D"/>
    <w:rsid w:val="004C4C01"/>
    <w:rsid w:val="004C5EA5"/>
    <w:rsid w:val="004C5EB3"/>
    <w:rsid w:val="004C70EC"/>
    <w:rsid w:val="004C7495"/>
    <w:rsid w:val="004D0A0E"/>
    <w:rsid w:val="004D1A8E"/>
    <w:rsid w:val="004D234A"/>
    <w:rsid w:val="004D277D"/>
    <w:rsid w:val="004D284B"/>
    <w:rsid w:val="004D2C68"/>
    <w:rsid w:val="004D320E"/>
    <w:rsid w:val="004D5006"/>
    <w:rsid w:val="004D7D42"/>
    <w:rsid w:val="004D7D5B"/>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23EF"/>
    <w:rsid w:val="004F3A56"/>
    <w:rsid w:val="004F488A"/>
    <w:rsid w:val="004F549F"/>
    <w:rsid w:val="004F5663"/>
    <w:rsid w:val="004F5AEA"/>
    <w:rsid w:val="004F65AA"/>
    <w:rsid w:val="00500985"/>
    <w:rsid w:val="00500BE3"/>
    <w:rsid w:val="00501FD8"/>
    <w:rsid w:val="005034BD"/>
    <w:rsid w:val="005035E2"/>
    <w:rsid w:val="0050387B"/>
    <w:rsid w:val="005046DF"/>
    <w:rsid w:val="005048A3"/>
    <w:rsid w:val="00505611"/>
    <w:rsid w:val="00505799"/>
    <w:rsid w:val="005058EB"/>
    <w:rsid w:val="00506216"/>
    <w:rsid w:val="00507AA9"/>
    <w:rsid w:val="0051127D"/>
    <w:rsid w:val="00513654"/>
    <w:rsid w:val="00513FAC"/>
    <w:rsid w:val="00514E24"/>
    <w:rsid w:val="00516216"/>
    <w:rsid w:val="0051635D"/>
    <w:rsid w:val="0051682C"/>
    <w:rsid w:val="0051695B"/>
    <w:rsid w:val="00517A92"/>
    <w:rsid w:val="00522096"/>
    <w:rsid w:val="005220C6"/>
    <w:rsid w:val="005228B8"/>
    <w:rsid w:val="00522929"/>
    <w:rsid w:val="00522F09"/>
    <w:rsid w:val="00523DBE"/>
    <w:rsid w:val="005253BF"/>
    <w:rsid w:val="00527EF2"/>
    <w:rsid w:val="00530B60"/>
    <w:rsid w:val="0053334A"/>
    <w:rsid w:val="005337E8"/>
    <w:rsid w:val="00533C8E"/>
    <w:rsid w:val="00535700"/>
    <w:rsid w:val="00537EF8"/>
    <w:rsid w:val="00540390"/>
    <w:rsid w:val="00540DA7"/>
    <w:rsid w:val="00541600"/>
    <w:rsid w:val="00541E47"/>
    <w:rsid w:val="00543B47"/>
    <w:rsid w:val="005441CC"/>
    <w:rsid w:val="00544DBC"/>
    <w:rsid w:val="00545F4B"/>
    <w:rsid w:val="00547214"/>
    <w:rsid w:val="005479AB"/>
    <w:rsid w:val="00550230"/>
    <w:rsid w:val="005506CE"/>
    <w:rsid w:val="00551333"/>
    <w:rsid w:val="0055236E"/>
    <w:rsid w:val="005526FA"/>
    <w:rsid w:val="00552DB7"/>
    <w:rsid w:val="00553ABF"/>
    <w:rsid w:val="00554020"/>
    <w:rsid w:val="005553E5"/>
    <w:rsid w:val="00555ABA"/>
    <w:rsid w:val="005565D4"/>
    <w:rsid w:val="00556994"/>
    <w:rsid w:val="005569D1"/>
    <w:rsid w:val="005607CA"/>
    <w:rsid w:val="00560F89"/>
    <w:rsid w:val="00561290"/>
    <w:rsid w:val="00561405"/>
    <w:rsid w:val="00561432"/>
    <w:rsid w:val="0056170E"/>
    <w:rsid w:val="00563FC7"/>
    <w:rsid w:val="0056490B"/>
    <w:rsid w:val="00564A4C"/>
    <w:rsid w:val="00565085"/>
    <w:rsid w:val="00566142"/>
    <w:rsid w:val="00566638"/>
    <w:rsid w:val="005668F2"/>
    <w:rsid w:val="00566BC8"/>
    <w:rsid w:val="00566D67"/>
    <w:rsid w:val="0056750E"/>
    <w:rsid w:val="00567685"/>
    <w:rsid w:val="00567A72"/>
    <w:rsid w:val="00571096"/>
    <w:rsid w:val="0057202E"/>
    <w:rsid w:val="00572DD8"/>
    <w:rsid w:val="005741D5"/>
    <w:rsid w:val="005745FE"/>
    <w:rsid w:val="00574FB6"/>
    <w:rsid w:val="005753B3"/>
    <w:rsid w:val="0057651A"/>
    <w:rsid w:val="005767E1"/>
    <w:rsid w:val="005771C5"/>
    <w:rsid w:val="005774C9"/>
    <w:rsid w:val="00577A69"/>
    <w:rsid w:val="00580E46"/>
    <w:rsid w:val="00583222"/>
    <w:rsid w:val="00583DE4"/>
    <w:rsid w:val="00584FA2"/>
    <w:rsid w:val="005851CE"/>
    <w:rsid w:val="005852D7"/>
    <w:rsid w:val="00586B4E"/>
    <w:rsid w:val="00587057"/>
    <w:rsid w:val="005879FD"/>
    <w:rsid w:val="00587C4F"/>
    <w:rsid w:val="00590493"/>
    <w:rsid w:val="00590A20"/>
    <w:rsid w:val="00591F83"/>
    <w:rsid w:val="005942E0"/>
    <w:rsid w:val="005946B9"/>
    <w:rsid w:val="0059487D"/>
    <w:rsid w:val="0059595E"/>
    <w:rsid w:val="00595AA9"/>
    <w:rsid w:val="00596E08"/>
    <w:rsid w:val="005A1824"/>
    <w:rsid w:val="005A1A56"/>
    <w:rsid w:val="005A241E"/>
    <w:rsid w:val="005A3718"/>
    <w:rsid w:val="005A3B39"/>
    <w:rsid w:val="005A4418"/>
    <w:rsid w:val="005A4B61"/>
    <w:rsid w:val="005A53E0"/>
    <w:rsid w:val="005A683D"/>
    <w:rsid w:val="005A72FA"/>
    <w:rsid w:val="005B1133"/>
    <w:rsid w:val="005B2215"/>
    <w:rsid w:val="005B27BD"/>
    <w:rsid w:val="005B2A08"/>
    <w:rsid w:val="005B2C13"/>
    <w:rsid w:val="005B2CA5"/>
    <w:rsid w:val="005B4ACD"/>
    <w:rsid w:val="005B525C"/>
    <w:rsid w:val="005B53DB"/>
    <w:rsid w:val="005B7AC4"/>
    <w:rsid w:val="005C0E6B"/>
    <w:rsid w:val="005C1268"/>
    <w:rsid w:val="005C1546"/>
    <w:rsid w:val="005C2176"/>
    <w:rsid w:val="005C221A"/>
    <w:rsid w:val="005C3952"/>
    <w:rsid w:val="005C4A56"/>
    <w:rsid w:val="005C5728"/>
    <w:rsid w:val="005C57DB"/>
    <w:rsid w:val="005C5C50"/>
    <w:rsid w:val="005C745B"/>
    <w:rsid w:val="005C7EE5"/>
    <w:rsid w:val="005D0442"/>
    <w:rsid w:val="005D0750"/>
    <w:rsid w:val="005D11B0"/>
    <w:rsid w:val="005D22EA"/>
    <w:rsid w:val="005D27E5"/>
    <w:rsid w:val="005D32C5"/>
    <w:rsid w:val="005D372A"/>
    <w:rsid w:val="005D5098"/>
    <w:rsid w:val="005D57C5"/>
    <w:rsid w:val="005E0309"/>
    <w:rsid w:val="005E29AC"/>
    <w:rsid w:val="005E2EF0"/>
    <w:rsid w:val="005E384E"/>
    <w:rsid w:val="005E4069"/>
    <w:rsid w:val="005E40EB"/>
    <w:rsid w:val="005E4507"/>
    <w:rsid w:val="005E456D"/>
    <w:rsid w:val="005E4C28"/>
    <w:rsid w:val="005E6A6B"/>
    <w:rsid w:val="005E6BA2"/>
    <w:rsid w:val="005F0BF9"/>
    <w:rsid w:val="005F14E3"/>
    <w:rsid w:val="005F2B4D"/>
    <w:rsid w:val="005F3AEF"/>
    <w:rsid w:val="005F47E8"/>
    <w:rsid w:val="005F52B5"/>
    <w:rsid w:val="005F6973"/>
    <w:rsid w:val="005F7A55"/>
    <w:rsid w:val="00600005"/>
    <w:rsid w:val="006009B8"/>
    <w:rsid w:val="006010CC"/>
    <w:rsid w:val="006020EF"/>
    <w:rsid w:val="00603EC7"/>
    <w:rsid w:val="00604369"/>
    <w:rsid w:val="006047E2"/>
    <w:rsid w:val="006062FA"/>
    <w:rsid w:val="0061022B"/>
    <w:rsid w:val="00610A63"/>
    <w:rsid w:val="006114A6"/>
    <w:rsid w:val="00611B4B"/>
    <w:rsid w:val="006133C8"/>
    <w:rsid w:val="00616D69"/>
    <w:rsid w:val="0062191E"/>
    <w:rsid w:val="00621DC9"/>
    <w:rsid w:val="00622179"/>
    <w:rsid w:val="006245A1"/>
    <w:rsid w:val="00624624"/>
    <w:rsid w:val="00624B10"/>
    <w:rsid w:val="0062521E"/>
    <w:rsid w:val="00625C5D"/>
    <w:rsid w:val="006264D8"/>
    <w:rsid w:val="00627095"/>
    <w:rsid w:val="0063061C"/>
    <w:rsid w:val="00631F40"/>
    <w:rsid w:val="00632488"/>
    <w:rsid w:val="00632545"/>
    <w:rsid w:val="006325D5"/>
    <w:rsid w:val="00637248"/>
    <w:rsid w:val="006378BB"/>
    <w:rsid w:val="006405DF"/>
    <w:rsid w:val="0064084D"/>
    <w:rsid w:val="00642453"/>
    <w:rsid w:val="00643F1F"/>
    <w:rsid w:val="0064544F"/>
    <w:rsid w:val="00646345"/>
    <w:rsid w:val="00647811"/>
    <w:rsid w:val="00651070"/>
    <w:rsid w:val="00651BA4"/>
    <w:rsid w:val="00652665"/>
    <w:rsid w:val="0065295B"/>
    <w:rsid w:val="00653D0D"/>
    <w:rsid w:val="0065406D"/>
    <w:rsid w:val="0065429A"/>
    <w:rsid w:val="006631E3"/>
    <w:rsid w:val="00663C49"/>
    <w:rsid w:val="00664EA0"/>
    <w:rsid w:val="006664D4"/>
    <w:rsid w:val="00666664"/>
    <w:rsid w:val="00666D61"/>
    <w:rsid w:val="006671CB"/>
    <w:rsid w:val="00667EB0"/>
    <w:rsid w:val="006701E2"/>
    <w:rsid w:val="00670338"/>
    <w:rsid w:val="0067076C"/>
    <w:rsid w:val="0067085E"/>
    <w:rsid w:val="00670C2C"/>
    <w:rsid w:val="00670DE0"/>
    <w:rsid w:val="006726E0"/>
    <w:rsid w:val="00673126"/>
    <w:rsid w:val="00673256"/>
    <w:rsid w:val="0067383E"/>
    <w:rsid w:val="0067470F"/>
    <w:rsid w:val="00675436"/>
    <w:rsid w:val="00675CA7"/>
    <w:rsid w:val="00675EF6"/>
    <w:rsid w:val="00676A46"/>
    <w:rsid w:val="00680AD3"/>
    <w:rsid w:val="00681C00"/>
    <w:rsid w:val="00681DFD"/>
    <w:rsid w:val="00682333"/>
    <w:rsid w:val="006828DE"/>
    <w:rsid w:val="0068310C"/>
    <w:rsid w:val="006834E4"/>
    <w:rsid w:val="00683A15"/>
    <w:rsid w:val="00684038"/>
    <w:rsid w:val="006842BD"/>
    <w:rsid w:val="0069167B"/>
    <w:rsid w:val="00691AE9"/>
    <w:rsid w:val="00691E5D"/>
    <w:rsid w:val="00692057"/>
    <w:rsid w:val="0069237B"/>
    <w:rsid w:val="00692D7A"/>
    <w:rsid w:val="0069393D"/>
    <w:rsid w:val="00693C39"/>
    <w:rsid w:val="00695F2A"/>
    <w:rsid w:val="006961C5"/>
    <w:rsid w:val="00696B6E"/>
    <w:rsid w:val="00697560"/>
    <w:rsid w:val="006A0021"/>
    <w:rsid w:val="006A11C9"/>
    <w:rsid w:val="006A2517"/>
    <w:rsid w:val="006A6252"/>
    <w:rsid w:val="006A644C"/>
    <w:rsid w:val="006A69E4"/>
    <w:rsid w:val="006A7045"/>
    <w:rsid w:val="006B1016"/>
    <w:rsid w:val="006B1034"/>
    <w:rsid w:val="006B343C"/>
    <w:rsid w:val="006B53A9"/>
    <w:rsid w:val="006B573D"/>
    <w:rsid w:val="006B675C"/>
    <w:rsid w:val="006B69AD"/>
    <w:rsid w:val="006B74A5"/>
    <w:rsid w:val="006B7567"/>
    <w:rsid w:val="006C0325"/>
    <w:rsid w:val="006C1CD5"/>
    <w:rsid w:val="006C2B51"/>
    <w:rsid w:val="006C347F"/>
    <w:rsid w:val="006C34E5"/>
    <w:rsid w:val="006C365B"/>
    <w:rsid w:val="006C42A1"/>
    <w:rsid w:val="006C5365"/>
    <w:rsid w:val="006C70DE"/>
    <w:rsid w:val="006C76BE"/>
    <w:rsid w:val="006D2F77"/>
    <w:rsid w:val="006D4919"/>
    <w:rsid w:val="006D6073"/>
    <w:rsid w:val="006D6266"/>
    <w:rsid w:val="006E055E"/>
    <w:rsid w:val="006E0E6C"/>
    <w:rsid w:val="006E1030"/>
    <w:rsid w:val="006E2679"/>
    <w:rsid w:val="006E5041"/>
    <w:rsid w:val="006E59AF"/>
    <w:rsid w:val="006E6687"/>
    <w:rsid w:val="006E7597"/>
    <w:rsid w:val="006F2FDC"/>
    <w:rsid w:val="006F3637"/>
    <w:rsid w:val="006F37D9"/>
    <w:rsid w:val="006F4409"/>
    <w:rsid w:val="006F4CCF"/>
    <w:rsid w:val="006F4F97"/>
    <w:rsid w:val="006F5F1E"/>
    <w:rsid w:val="006F6119"/>
    <w:rsid w:val="006F6415"/>
    <w:rsid w:val="006F6E18"/>
    <w:rsid w:val="00702352"/>
    <w:rsid w:val="00702959"/>
    <w:rsid w:val="00702D7C"/>
    <w:rsid w:val="00703BB1"/>
    <w:rsid w:val="0070404B"/>
    <w:rsid w:val="007042D7"/>
    <w:rsid w:val="00704D31"/>
    <w:rsid w:val="0070569C"/>
    <w:rsid w:val="00706660"/>
    <w:rsid w:val="00706725"/>
    <w:rsid w:val="00707599"/>
    <w:rsid w:val="00707BD7"/>
    <w:rsid w:val="00713F7A"/>
    <w:rsid w:val="00714246"/>
    <w:rsid w:val="00714FD2"/>
    <w:rsid w:val="007155D1"/>
    <w:rsid w:val="00716462"/>
    <w:rsid w:val="00717260"/>
    <w:rsid w:val="00717B86"/>
    <w:rsid w:val="00717C5D"/>
    <w:rsid w:val="00721259"/>
    <w:rsid w:val="00722224"/>
    <w:rsid w:val="007246A2"/>
    <w:rsid w:val="0072554C"/>
    <w:rsid w:val="00725C76"/>
    <w:rsid w:val="007304EE"/>
    <w:rsid w:val="00731394"/>
    <w:rsid w:val="007314FE"/>
    <w:rsid w:val="00731DAA"/>
    <w:rsid w:val="00732965"/>
    <w:rsid w:val="00733145"/>
    <w:rsid w:val="007340C2"/>
    <w:rsid w:val="0073539A"/>
    <w:rsid w:val="00735F6C"/>
    <w:rsid w:val="00736A48"/>
    <w:rsid w:val="00736CFD"/>
    <w:rsid w:val="00736D72"/>
    <w:rsid w:val="00737164"/>
    <w:rsid w:val="00737AFE"/>
    <w:rsid w:val="00737EA5"/>
    <w:rsid w:val="00740A2A"/>
    <w:rsid w:val="0074285C"/>
    <w:rsid w:val="00742A9A"/>
    <w:rsid w:val="00744128"/>
    <w:rsid w:val="00745576"/>
    <w:rsid w:val="00745E39"/>
    <w:rsid w:val="00746BCF"/>
    <w:rsid w:val="00746DE5"/>
    <w:rsid w:val="007478E0"/>
    <w:rsid w:val="00747F2D"/>
    <w:rsid w:val="00750C9E"/>
    <w:rsid w:val="007512FA"/>
    <w:rsid w:val="007513D9"/>
    <w:rsid w:val="007515B3"/>
    <w:rsid w:val="007521E9"/>
    <w:rsid w:val="007522F2"/>
    <w:rsid w:val="0075240D"/>
    <w:rsid w:val="00754B6E"/>
    <w:rsid w:val="007554B0"/>
    <w:rsid w:val="007578B1"/>
    <w:rsid w:val="00757CBA"/>
    <w:rsid w:val="00757E52"/>
    <w:rsid w:val="007612FB"/>
    <w:rsid w:val="0076273C"/>
    <w:rsid w:val="00762ABC"/>
    <w:rsid w:val="00762D30"/>
    <w:rsid w:val="0076418A"/>
    <w:rsid w:val="007642CB"/>
    <w:rsid w:val="00765226"/>
    <w:rsid w:val="00765520"/>
    <w:rsid w:val="00766879"/>
    <w:rsid w:val="00767CC0"/>
    <w:rsid w:val="00770C46"/>
    <w:rsid w:val="00770F29"/>
    <w:rsid w:val="007713DD"/>
    <w:rsid w:val="00772D25"/>
    <w:rsid w:val="00773A6C"/>
    <w:rsid w:val="00773B45"/>
    <w:rsid w:val="007742FE"/>
    <w:rsid w:val="00774DFB"/>
    <w:rsid w:val="0077660A"/>
    <w:rsid w:val="00780BC3"/>
    <w:rsid w:val="00780EEC"/>
    <w:rsid w:val="007820C9"/>
    <w:rsid w:val="00782244"/>
    <w:rsid w:val="007823B5"/>
    <w:rsid w:val="00783E9A"/>
    <w:rsid w:val="007848A7"/>
    <w:rsid w:val="0078549F"/>
    <w:rsid w:val="007862DC"/>
    <w:rsid w:val="0078636B"/>
    <w:rsid w:val="00787652"/>
    <w:rsid w:val="00790BEF"/>
    <w:rsid w:val="00791919"/>
    <w:rsid w:val="00791BFC"/>
    <w:rsid w:val="00792077"/>
    <w:rsid w:val="0079312B"/>
    <w:rsid w:val="0079416A"/>
    <w:rsid w:val="00794C2B"/>
    <w:rsid w:val="00795852"/>
    <w:rsid w:val="00797132"/>
    <w:rsid w:val="007972F3"/>
    <w:rsid w:val="00797605"/>
    <w:rsid w:val="00797950"/>
    <w:rsid w:val="007A0004"/>
    <w:rsid w:val="007A0294"/>
    <w:rsid w:val="007A1269"/>
    <w:rsid w:val="007A251E"/>
    <w:rsid w:val="007A268A"/>
    <w:rsid w:val="007A2F71"/>
    <w:rsid w:val="007A329B"/>
    <w:rsid w:val="007A3384"/>
    <w:rsid w:val="007A4855"/>
    <w:rsid w:val="007A5AB7"/>
    <w:rsid w:val="007A6388"/>
    <w:rsid w:val="007A6654"/>
    <w:rsid w:val="007A6F89"/>
    <w:rsid w:val="007A77BB"/>
    <w:rsid w:val="007A7B91"/>
    <w:rsid w:val="007B0534"/>
    <w:rsid w:val="007B0906"/>
    <w:rsid w:val="007B15F4"/>
    <w:rsid w:val="007B1679"/>
    <w:rsid w:val="007B4481"/>
    <w:rsid w:val="007B516D"/>
    <w:rsid w:val="007B6414"/>
    <w:rsid w:val="007B7D81"/>
    <w:rsid w:val="007C021A"/>
    <w:rsid w:val="007C07F2"/>
    <w:rsid w:val="007C2500"/>
    <w:rsid w:val="007C2E55"/>
    <w:rsid w:val="007C4D8A"/>
    <w:rsid w:val="007C51CD"/>
    <w:rsid w:val="007D025A"/>
    <w:rsid w:val="007D0390"/>
    <w:rsid w:val="007D09DD"/>
    <w:rsid w:val="007D0F6C"/>
    <w:rsid w:val="007D2B50"/>
    <w:rsid w:val="007D2C9E"/>
    <w:rsid w:val="007D521F"/>
    <w:rsid w:val="007D6535"/>
    <w:rsid w:val="007D706B"/>
    <w:rsid w:val="007D70DA"/>
    <w:rsid w:val="007E09AC"/>
    <w:rsid w:val="007E24ED"/>
    <w:rsid w:val="007E436B"/>
    <w:rsid w:val="007E5351"/>
    <w:rsid w:val="007E6135"/>
    <w:rsid w:val="007E6EF2"/>
    <w:rsid w:val="007F0038"/>
    <w:rsid w:val="007F090E"/>
    <w:rsid w:val="007F1E4B"/>
    <w:rsid w:val="007F1E6E"/>
    <w:rsid w:val="007F2112"/>
    <w:rsid w:val="007F2122"/>
    <w:rsid w:val="007F225F"/>
    <w:rsid w:val="007F3152"/>
    <w:rsid w:val="007F38A4"/>
    <w:rsid w:val="007F3E20"/>
    <w:rsid w:val="007F3FBC"/>
    <w:rsid w:val="007F4689"/>
    <w:rsid w:val="007F6CA9"/>
    <w:rsid w:val="007F6E70"/>
    <w:rsid w:val="007F6EB7"/>
    <w:rsid w:val="007F6EFC"/>
    <w:rsid w:val="00801E7C"/>
    <w:rsid w:val="008040A5"/>
    <w:rsid w:val="00804B6F"/>
    <w:rsid w:val="00804C27"/>
    <w:rsid w:val="00804F2C"/>
    <w:rsid w:val="00805D1B"/>
    <w:rsid w:val="00805FAF"/>
    <w:rsid w:val="008060A0"/>
    <w:rsid w:val="00806C71"/>
    <w:rsid w:val="00807EAC"/>
    <w:rsid w:val="00813825"/>
    <w:rsid w:val="008143E1"/>
    <w:rsid w:val="00814AC3"/>
    <w:rsid w:val="00814BCA"/>
    <w:rsid w:val="00815547"/>
    <w:rsid w:val="008161CC"/>
    <w:rsid w:val="008162AF"/>
    <w:rsid w:val="00816643"/>
    <w:rsid w:val="00817104"/>
    <w:rsid w:val="00817F49"/>
    <w:rsid w:val="00821B58"/>
    <w:rsid w:val="0082256B"/>
    <w:rsid w:val="0082344F"/>
    <w:rsid w:val="00823F60"/>
    <w:rsid w:val="00824204"/>
    <w:rsid w:val="00824427"/>
    <w:rsid w:val="00825B5A"/>
    <w:rsid w:val="0082679B"/>
    <w:rsid w:val="00826B06"/>
    <w:rsid w:val="0082704C"/>
    <w:rsid w:val="00827A4B"/>
    <w:rsid w:val="00830436"/>
    <w:rsid w:val="008307B9"/>
    <w:rsid w:val="0083163F"/>
    <w:rsid w:val="00831B6A"/>
    <w:rsid w:val="00831E32"/>
    <w:rsid w:val="00832277"/>
    <w:rsid w:val="00833EA4"/>
    <w:rsid w:val="00833FBE"/>
    <w:rsid w:val="00836765"/>
    <w:rsid w:val="00836A7E"/>
    <w:rsid w:val="008373A7"/>
    <w:rsid w:val="008378DD"/>
    <w:rsid w:val="00837CFF"/>
    <w:rsid w:val="00840CD7"/>
    <w:rsid w:val="00841C4C"/>
    <w:rsid w:val="00842B54"/>
    <w:rsid w:val="00843002"/>
    <w:rsid w:val="00843929"/>
    <w:rsid w:val="00843B5F"/>
    <w:rsid w:val="00845ACD"/>
    <w:rsid w:val="008460EF"/>
    <w:rsid w:val="008463EB"/>
    <w:rsid w:val="008466EA"/>
    <w:rsid w:val="00846D9A"/>
    <w:rsid w:val="0085011D"/>
    <w:rsid w:val="008503F5"/>
    <w:rsid w:val="00850743"/>
    <w:rsid w:val="008519C5"/>
    <w:rsid w:val="00851FCD"/>
    <w:rsid w:val="00852AA7"/>
    <w:rsid w:val="00853F4E"/>
    <w:rsid w:val="00854A1A"/>
    <w:rsid w:val="0085555A"/>
    <w:rsid w:val="008573B6"/>
    <w:rsid w:val="00861F86"/>
    <w:rsid w:val="00862888"/>
    <w:rsid w:val="00863B8C"/>
    <w:rsid w:val="00865B30"/>
    <w:rsid w:val="00866D8B"/>
    <w:rsid w:val="00867317"/>
    <w:rsid w:val="00867553"/>
    <w:rsid w:val="00867675"/>
    <w:rsid w:val="00867A97"/>
    <w:rsid w:val="00867CA8"/>
    <w:rsid w:val="00870785"/>
    <w:rsid w:val="00871524"/>
    <w:rsid w:val="00871A44"/>
    <w:rsid w:val="00872401"/>
    <w:rsid w:val="00872592"/>
    <w:rsid w:val="00872ECC"/>
    <w:rsid w:val="008737B1"/>
    <w:rsid w:val="00875109"/>
    <w:rsid w:val="00875323"/>
    <w:rsid w:val="008755A7"/>
    <w:rsid w:val="008756F8"/>
    <w:rsid w:val="008769E9"/>
    <w:rsid w:val="00876B4B"/>
    <w:rsid w:val="008772DD"/>
    <w:rsid w:val="00880C66"/>
    <w:rsid w:val="00880CDE"/>
    <w:rsid w:val="00882021"/>
    <w:rsid w:val="00883242"/>
    <w:rsid w:val="0088329E"/>
    <w:rsid w:val="00883F58"/>
    <w:rsid w:val="008848AA"/>
    <w:rsid w:val="00885439"/>
    <w:rsid w:val="00885573"/>
    <w:rsid w:val="00887A9E"/>
    <w:rsid w:val="00887B6D"/>
    <w:rsid w:val="00887FDF"/>
    <w:rsid w:val="008916ED"/>
    <w:rsid w:val="00891D40"/>
    <w:rsid w:val="00891F1B"/>
    <w:rsid w:val="008944AD"/>
    <w:rsid w:val="008964B9"/>
    <w:rsid w:val="008A0AAC"/>
    <w:rsid w:val="008A190E"/>
    <w:rsid w:val="008A19A2"/>
    <w:rsid w:val="008A1C18"/>
    <w:rsid w:val="008A1E35"/>
    <w:rsid w:val="008A2F69"/>
    <w:rsid w:val="008A3A8B"/>
    <w:rsid w:val="008A4B98"/>
    <w:rsid w:val="008A6459"/>
    <w:rsid w:val="008A6D3E"/>
    <w:rsid w:val="008A71BE"/>
    <w:rsid w:val="008A72C9"/>
    <w:rsid w:val="008A78A8"/>
    <w:rsid w:val="008B04BE"/>
    <w:rsid w:val="008B0C20"/>
    <w:rsid w:val="008B2E0E"/>
    <w:rsid w:val="008B35B7"/>
    <w:rsid w:val="008B3A4F"/>
    <w:rsid w:val="008B5293"/>
    <w:rsid w:val="008B5414"/>
    <w:rsid w:val="008B6096"/>
    <w:rsid w:val="008B62C8"/>
    <w:rsid w:val="008B645C"/>
    <w:rsid w:val="008B6F49"/>
    <w:rsid w:val="008B705B"/>
    <w:rsid w:val="008B76E8"/>
    <w:rsid w:val="008B7714"/>
    <w:rsid w:val="008C046A"/>
    <w:rsid w:val="008C06B9"/>
    <w:rsid w:val="008C0821"/>
    <w:rsid w:val="008C21DA"/>
    <w:rsid w:val="008C2726"/>
    <w:rsid w:val="008C29CE"/>
    <w:rsid w:val="008C3AFC"/>
    <w:rsid w:val="008C47BB"/>
    <w:rsid w:val="008C4959"/>
    <w:rsid w:val="008C4C42"/>
    <w:rsid w:val="008C4F08"/>
    <w:rsid w:val="008C5A14"/>
    <w:rsid w:val="008C7013"/>
    <w:rsid w:val="008C7401"/>
    <w:rsid w:val="008D00DC"/>
    <w:rsid w:val="008D1455"/>
    <w:rsid w:val="008D21C1"/>
    <w:rsid w:val="008D22AA"/>
    <w:rsid w:val="008D28EA"/>
    <w:rsid w:val="008D2C83"/>
    <w:rsid w:val="008D3764"/>
    <w:rsid w:val="008D3981"/>
    <w:rsid w:val="008D4443"/>
    <w:rsid w:val="008D6C5C"/>
    <w:rsid w:val="008D7AD5"/>
    <w:rsid w:val="008E0487"/>
    <w:rsid w:val="008E118F"/>
    <w:rsid w:val="008E1748"/>
    <w:rsid w:val="008E307B"/>
    <w:rsid w:val="008E3E97"/>
    <w:rsid w:val="008E5E96"/>
    <w:rsid w:val="008E6168"/>
    <w:rsid w:val="008E65FA"/>
    <w:rsid w:val="008E7DBA"/>
    <w:rsid w:val="008F0AD9"/>
    <w:rsid w:val="008F2744"/>
    <w:rsid w:val="008F2B43"/>
    <w:rsid w:val="008F2B74"/>
    <w:rsid w:val="008F3498"/>
    <w:rsid w:val="008F3878"/>
    <w:rsid w:val="008F5879"/>
    <w:rsid w:val="008F766D"/>
    <w:rsid w:val="008F77DF"/>
    <w:rsid w:val="00900693"/>
    <w:rsid w:val="00901083"/>
    <w:rsid w:val="009013FF"/>
    <w:rsid w:val="00905AFB"/>
    <w:rsid w:val="00906DCA"/>
    <w:rsid w:val="0090765F"/>
    <w:rsid w:val="00907996"/>
    <w:rsid w:val="00907A53"/>
    <w:rsid w:val="00910067"/>
    <w:rsid w:val="0091036B"/>
    <w:rsid w:val="00910CE2"/>
    <w:rsid w:val="00911589"/>
    <w:rsid w:val="00912347"/>
    <w:rsid w:val="00912606"/>
    <w:rsid w:val="0091597C"/>
    <w:rsid w:val="00915E57"/>
    <w:rsid w:val="00916FA7"/>
    <w:rsid w:val="0091763D"/>
    <w:rsid w:val="00917FD0"/>
    <w:rsid w:val="009201C2"/>
    <w:rsid w:val="00922001"/>
    <w:rsid w:val="00923A5F"/>
    <w:rsid w:val="00924420"/>
    <w:rsid w:val="0092544F"/>
    <w:rsid w:val="00926DFB"/>
    <w:rsid w:val="00931300"/>
    <w:rsid w:val="0093465C"/>
    <w:rsid w:val="00934D6B"/>
    <w:rsid w:val="00936933"/>
    <w:rsid w:val="00937B12"/>
    <w:rsid w:val="00940B39"/>
    <w:rsid w:val="009418D3"/>
    <w:rsid w:val="00941922"/>
    <w:rsid w:val="00941F3F"/>
    <w:rsid w:val="009420D8"/>
    <w:rsid w:val="00942FD8"/>
    <w:rsid w:val="0094430D"/>
    <w:rsid w:val="00945D30"/>
    <w:rsid w:val="009470F9"/>
    <w:rsid w:val="00947B08"/>
    <w:rsid w:val="00951338"/>
    <w:rsid w:val="0095157D"/>
    <w:rsid w:val="00951A9F"/>
    <w:rsid w:val="00951CDE"/>
    <w:rsid w:val="0095324B"/>
    <w:rsid w:val="009547C9"/>
    <w:rsid w:val="00954B43"/>
    <w:rsid w:val="00955212"/>
    <w:rsid w:val="00955493"/>
    <w:rsid w:val="00955D5F"/>
    <w:rsid w:val="009574B6"/>
    <w:rsid w:val="009608A5"/>
    <w:rsid w:val="00960CC3"/>
    <w:rsid w:val="00961302"/>
    <w:rsid w:val="00961C27"/>
    <w:rsid w:val="00961FD5"/>
    <w:rsid w:val="00962A4A"/>
    <w:rsid w:val="00962E0D"/>
    <w:rsid w:val="00964581"/>
    <w:rsid w:val="0096504B"/>
    <w:rsid w:val="009661EB"/>
    <w:rsid w:val="00970643"/>
    <w:rsid w:val="0097070A"/>
    <w:rsid w:val="009710B4"/>
    <w:rsid w:val="009713B6"/>
    <w:rsid w:val="009717C1"/>
    <w:rsid w:val="00972507"/>
    <w:rsid w:val="009727BF"/>
    <w:rsid w:val="00972B56"/>
    <w:rsid w:val="009743E2"/>
    <w:rsid w:val="00974625"/>
    <w:rsid w:val="009753C9"/>
    <w:rsid w:val="00975628"/>
    <w:rsid w:val="00975CFE"/>
    <w:rsid w:val="00976660"/>
    <w:rsid w:val="009772B7"/>
    <w:rsid w:val="00977EC0"/>
    <w:rsid w:val="00980623"/>
    <w:rsid w:val="00983FFF"/>
    <w:rsid w:val="00984328"/>
    <w:rsid w:val="00985046"/>
    <w:rsid w:val="009851F7"/>
    <w:rsid w:val="009853D6"/>
    <w:rsid w:val="00986312"/>
    <w:rsid w:val="0098645C"/>
    <w:rsid w:val="00986D62"/>
    <w:rsid w:val="009878BC"/>
    <w:rsid w:val="009903E2"/>
    <w:rsid w:val="00991195"/>
    <w:rsid w:val="00991438"/>
    <w:rsid w:val="00991B68"/>
    <w:rsid w:val="00991FC3"/>
    <w:rsid w:val="00992A7E"/>
    <w:rsid w:val="00992E68"/>
    <w:rsid w:val="009935A6"/>
    <w:rsid w:val="009958E4"/>
    <w:rsid w:val="00995BAB"/>
    <w:rsid w:val="009960D5"/>
    <w:rsid w:val="00996537"/>
    <w:rsid w:val="0099657E"/>
    <w:rsid w:val="0099761E"/>
    <w:rsid w:val="00997F18"/>
    <w:rsid w:val="009A185A"/>
    <w:rsid w:val="009A1B15"/>
    <w:rsid w:val="009A2BF1"/>
    <w:rsid w:val="009A2D53"/>
    <w:rsid w:val="009A2F84"/>
    <w:rsid w:val="009A530F"/>
    <w:rsid w:val="009A643E"/>
    <w:rsid w:val="009A718E"/>
    <w:rsid w:val="009B00FB"/>
    <w:rsid w:val="009B10CE"/>
    <w:rsid w:val="009B1685"/>
    <w:rsid w:val="009B4694"/>
    <w:rsid w:val="009B5B37"/>
    <w:rsid w:val="009B61F7"/>
    <w:rsid w:val="009B6F65"/>
    <w:rsid w:val="009B7A42"/>
    <w:rsid w:val="009C34E8"/>
    <w:rsid w:val="009C44D0"/>
    <w:rsid w:val="009C4983"/>
    <w:rsid w:val="009C4E4E"/>
    <w:rsid w:val="009C4EF5"/>
    <w:rsid w:val="009C5B29"/>
    <w:rsid w:val="009C621C"/>
    <w:rsid w:val="009C7EDF"/>
    <w:rsid w:val="009D063C"/>
    <w:rsid w:val="009D29E9"/>
    <w:rsid w:val="009D3D4D"/>
    <w:rsid w:val="009D3DB6"/>
    <w:rsid w:val="009D4CD3"/>
    <w:rsid w:val="009D4FA1"/>
    <w:rsid w:val="009D5192"/>
    <w:rsid w:val="009D6762"/>
    <w:rsid w:val="009D76F3"/>
    <w:rsid w:val="009E1F2D"/>
    <w:rsid w:val="009E23AE"/>
    <w:rsid w:val="009E2FBC"/>
    <w:rsid w:val="009E40C0"/>
    <w:rsid w:val="009E40C8"/>
    <w:rsid w:val="009E5745"/>
    <w:rsid w:val="009F073A"/>
    <w:rsid w:val="009F3A22"/>
    <w:rsid w:val="009F4258"/>
    <w:rsid w:val="009F5202"/>
    <w:rsid w:val="009F55E1"/>
    <w:rsid w:val="009F6BC2"/>
    <w:rsid w:val="009F6F95"/>
    <w:rsid w:val="009F769B"/>
    <w:rsid w:val="00A01088"/>
    <w:rsid w:val="00A015C3"/>
    <w:rsid w:val="00A015DA"/>
    <w:rsid w:val="00A02174"/>
    <w:rsid w:val="00A034E1"/>
    <w:rsid w:val="00A03A7B"/>
    <w:rsid w:val="00A03A9B"/>
    <w:rsid w:val="00A03AE4"/>
    <w:rsid w:val="00A03CE8"/>
    <w:rsid w:val="00A04132"/>
    <w:rsid w:val="00A04350"/>
    <w:rsid w:val="00A061CE"/>
    <w:rsid w:val="00A06AAD"/>
    <w:rsid w:val="00A10E28"/>
    <w:rsid w:val="00A1119B"/>
    <w:rsid w:val="00A11F95"/>
    <w:rsid w:val="00A13FAD"/>
    <w:rsid w:val="00A14511"/>
    <w:rsid w:val="00A1490D"/>
    <w:rsid w:val="00A2047C"/>
    <w:rsid w:val="00A20612"/>
    <w:rsid w:val="00A207F6"/>
    <w:rsid w:val="00A20B4E"/>
    <w:rsid w:val="00A221AB"/>
    <w:rsid w:val="00A222B6"/>
    <w:rsid w:val="00A234B6"/>
    <w:rsid w:val="00A23F19"/>
    <w:rsid w:val="00A24E4E"/>
    <w:rsid w:val="00A25359"/>
    <w:rsid w:val="00A25CC7"/>
    <w:rsid w:val="00A26E4F"/>
    <w:rsid w:val="00A2731B"/>
    <w:rsid w:val="00A27413"/>
    <w:rsid w:val="00A30A2E"/>
    <w:rsid w:val="00A30B9A"/>
    <w:rsid w:val="00A31A2D"/>
    <w:rsid w:val="00A31BEC"/>
    <w:rsid w:val="00A3295A"/>
    <w:rsid w:val="00A33266"/>
    <w:rsid w:val="00A337A0"/>
    <w:rsid w:val="00A35211"/>
    <w:rsid w:val="00A36A02"/>
    <w:rsid w:val="00A37C18"/>
    <w:rsid w:val="00A40213"/>
    <w:rsid w:val="00A40BFE"/>
    <w:rsid w:val="00A430BD"/>
    <w:rsid w:val="00A448EB"/>
    <w:rsid w:val="00A47633"/>
    <w:rsid w:val="00A47997"/>
    <w:rsid w:val="00A52359"/>
    <w:rsid w:val="00A53D94"/>
    <w:rsid w:val="00A54057"/>
    <w:rsid w:val="00A554C3"/>
    <w:rsid w:val="00A56E6F"/>
    <w:rsid w:val="00A57BBD"/>
    <w:rsid w:val="00A60EE5"/>
    <w:rsid w:val="00A61393"/>
    <w:rsid w:val="00A62284"/>
    <w:rsid w:val="00A6290B"/>
    <w:rsid w:val="00A62B5B"/>
    <w:rsid w:val="00A62BFF"/>
    <w:rsid w:val="00A62E4E"/>
    <w:rsid w:val="00A64AA5"/>
    <w:rsid w:val="00A6517C"/>
    <w:rsid w:val="00A6701C"/>
    <w:rsid w:val="00A71500"/>
    <w:rsid w:val="00A71C30"/>
    <w:rsid w:val="00A72448"/>
    <w:rsid w:val="00A72545"/>
    <w:rsid w:val="00A747CE"/>
    <w:rsid w:val="00A74C1D"/>
    <w:rsid w:val="00A7636B"/>
    <w:rsid w:val="00A77D5B"/>
    <w:rsid w:val="00A8319B"/>
    <w:rsid w:val="00A84077"/>
    <w:rsid w:val="00A85844"/>
    <w:rsid w:val="00A86291"/>
    <w:rsid w:val="00A86BE5"/>
    <w:rsid w:val="00A87456"/>
    <w:rsid w:val="00A87471"/>
    <w:rsid w:val="00A8770E"/>
    <w:rsid w:val="00A87FE0"/>
    <w:rsid w:val="00A907DE"/>
    <w:rsid w:val="00A90FC5"/>
    <w:rsid w:val="00A91E77"/>
    <w:rsid w:val="00A92940"/>
    <w:rsid w:val="00A938C7"/>
    <w:rsid w:val="00A95EB0"/>
    <w:rsid w:val="00A967FD"/>
    <w:rsid w:val="00A97281"/>
    <w:rsid w:val="00AA0280"/>
    <w:rsid w:val="00AA3692"/>
    <w:rsid w:val="00AA407C"/>
    <w:rsid w:val="00AA640B"/>
    <w:rsid w:val="00AA798B"/>
    <w:rsid w:val="00AA7BEB"/>
    <w:rsid w:val="00AB05A1"/>
    <w:rsid w:val="00AB0A4D"/>
    <w:rsid w:val="00AB0CB2"/>
    <w:rsid w:val="00AB4A75"/>
    <w:rsid w:val="00AB4F4D"/>
    <w:rsid w:val="00AB5A67"/>
    <w:rsid w:val="00AB6717"/>
    <w:rsid w:val="00AC0A59"/>
    <w:rsid w:val="00AC2267"/>
    <w:rsid w:val="00AC2586"/>
    <w:rsid w:val="00AC4089"/>
    <w:rsid w:val="00AC613B"/>
    <w:rsid w:val="00AC721F"/>
    <w:rsid w:val="00AC78CA"/>
    <w:rsid w:val="00AD2BDC"/>
    <w:rsid w:val="00AD3CA9"/>
    <w:rsid w:val="00AD43E2"/>
    <w:rsid w:val="00AD5D5A"/>
    <w:rsid w:val="00AE087D"/>
    <w:rsid w:val="00AE387D"/>
    <w:rsid w:val="00AE4A2C"/>
    <w:rsid w:val="00AE4A93"/>
    <w:rsid w:val="00AE5606"/>
    <w:rsid w:val="00AE65B9"/>
    <w:rsid w:val="00AE6643"/>
    <w:rsid w:val="00AE6B76"/>
    <w:rsid w:val="00AF0B1B"/>
    <w:rsid w:val="00AF1890"/>
    <w:rsid w:val="00AF1F50"/>
    <w:rsid w:val="00AF1FA0"/>
    <w:rsid w:val="00AF2B12"/>
    <w:rsid w:val="00AF317E"/>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66F5"/>
    <w:rsid w:val="00B071E3"/>
    <w:rsid w:val="00B07CBE"/>
    <w:rsid w:val="00B07F0B"/>
    <w:rsid w:val="00B1046F"/>
    <w:rsid w:val="00B10F78"/>
    <w:rsid w:val="00B11557"/>
    <w:rsid w:val="00B123DD"/>
    <w:rsid w:val="00B127D9"/>
    <w:rsid w:val="00B12CFD"/>
    <w:rsid w:val="00B1452D"/>
    <w:rsid w:val="00B1499F"/>
    <w:rsid w:val="00B150A1"/>
    <w:rsid w:val="00B16FC9"/>
    <w:rsid w:val="00B17C6A"/>
    <w:rsid w:val="00B2187B"/>
    <w:rsid w:val="00B22EE9"/>
    <w:rsid w:val="00B236EE"/>
    <w:rsid w:val="00B237E4"/>
    <w:rsid w:val="00B24CD3"/>
    <w:rsid w:val="00B255DF"/>
    <w:rsid w:val="00B2625A"/>
    <w:rsid w:val="00B2661E"/>
    <w:rsid w:val="00B26D29"/>
    <w:rsid w:val="00B309B6"/>
    <w:rsid w:val="00B30D62"/>
    <w:rsid w:val="00B31D55"/>
    <w:rsid w:val="00B371F1"/>
    <w:rsid w:val="00B3753F"/>
    <w:rsid w:val="00B379FC"/>
    <w:rsid w:val="00B37DFD"/>
    <w:rsid w:val="00B4166E"/>
    <w:rsid w:val="00B425FB"/>
    <w:rsid w:val="00B4286A"/>
    <w:rsid w:val="00B42BC6"/>
    <w:rsid w:val="00B434A8"/>
    <w:rsid w:val="00B439CC"/>
    <w:rsid w:val="00B439F6"/>
    <w:rsid w:val="00B47721"/>
    <w:rsid w:val="00B51375"/>
    <w:rsid w:val="00B528EA"/>
    <w:rsid w:val="00B54EFE"/>
    <w:rsid w:val="00B552D5"/>
    <w:rsid w:val="00B55BEB"/>
    <w:rsid w:val="00B56AA9"/>
    <w:rsid w:val="00B60E8B"/>
    <w:rsid w:val="00B6242E"/>
    <w:rsid w:val="00B64D66"/>
    <w:rsid w:val="00B66BE4"/>
    <w:rsid w:val="00B71156"/>
    <w:rsid w:val="00B7197A"/>
    <w:rsid w:val="00B7336B"/>
    <w:rsid w:val="00B73DF8"/>
    <w:rsid w:val="00B7445D"/>
    <w:rsid w:val="00B74EB4"/>
    <w:rsid w:val="00B763EA"/>
    <w:rsid w:val="00B81592"/>
    <w:rsid w:val="00B81B6D"/>
    <w:rsid w:val="00B839BA"/>
    <w:rsid w:val="00B856A0"/>
    <w:rsid w:val="00B87308"/>
    <w:rsid w:val="00B915C1"/>
    <w:rsid w:val="00B91B8A"/>
    <w:rsid w:val="00B91F97"/>
    <w:rsid w:val="00B936C7"/>
    <w:rsid w:val="00B93772"/>
    <w:rsid w:val="00B937ED"/>
    <w:rsid w:val="00B938C1"/>
    <w:rsid w:val="00B95292"/>
    <w:rsid w:val="00B96EBA"/>
    <w:rsid w:val="00B9781B"/>
    <w:rsid w:val="00BA30ED"/>
    <w:rsid w:val="00BA3F94"/>
    <w:rsid w:val="00BA4DF3"/>
    <w:rsid w:val="00BA5EB2"/>
    <w:rsid w:val="00BA5EBC"/>
    <w:rsid w:val="00BA6AF9"/>
    <w:rsid w:val="00BA6E9B"/>
    <w:rsid w:val="00BA6F24"/>
    <w:rsid w:val="00BA76D8"/>
    <w:rsid w:val="00BB035D"/>
    <w:rsid w:val="00BB1103"/>
    <w:rsid w:val="00BB1B73"/>
    <w:rsid w:val="00BB2DB1"/>
    <w:rsid w:val="00BB4553"/>
    <w:rsid w:val="00BB4BC8"/>
    <w:rsid w:val="00BB4E49"/>
    <w:rsid w:val="00BB55E9"/>
    <w:rsid w:val="00BB5D1A"/>
    <w:rsid w:val="00BB755E"/>
    <w:rsid w:val="00BC099D"/>
    <w:rsid w:val="00BC0E63"/>
    <w:rsid w:val="00BC1019"/>
    <w:rsid w:val="00BC1612"/>
    <w:rsid w:val="00BC204A"/>
    <w:rsid w:val="00BC249A"/>
    <w:rsid w:val="00BC36D7"/>
    <w:rsid w:val="00BC4850"/>
    <w:rsid w:val="00BC5671"/>
    <w:rsid w:val="00BC5898"/>
    <w:rsid w:val="00BC61C9"/>
    <w:rsid w:val="00BC65EE"/>
    <w:rsid w:val="00BC6C37"/>
    <w:rsid w:val="00BC7C9B"/>
    <w:rsid w:val="00BD0C0B"/>
    <w:rsid w:val="00BD1131"/>
    <w:rsid w:val="00BD13AB"/>
    <w:rsid w:val="00BD1FD7"/>
    <w:rsid w:val="00BD41E7"/>
    <w:rsid w:val="00BD48DD"/>
    <w:rsid w:val="00BD65FB"/>
    <w:rsid w:val="00BD6C40"/>
    <w:rsid w:val="00BE0163"/>
    <w:rsid w:val="00BE07E5"/>
    <w:rsid w:val="00BE1E7E"/>
    <w:rsid w:val="00BE355B"/>
    <w:rsid w:val="00BE4B48"/>
    <w:rsid w:val="00BE4EF2"/>
    <w:rsid w:val="00BE50E9"/>
    <w:rsid w:val="00BE7B24"/>
    <w:rsid w:val="00BF201A"/>
    <w:rsid w:val="00BF25FB"/>
    <w:rsid w:val="00BF4453"/>
    <w:rsid w:val="00BF51CF"/>
    <w:rsid w:val="00BF58E4"/>
    <w:rsid w:val="00BF59EA"/>
    <w:rsid w:val="00BF5BDE"/>
    <w:rsid w:val="00BF5D7C"/>
    <w:rsid w:val="00BF6C0C"/>
    <w:rsid w:val="00BF75C0"/>
    <w:rsid w:val="00BF7985"/>
    <w:rsid w:val="00BF7C36"/>
    <w:rsid w:val="00BF7CC4"/>
    <w:rsid w:val="00C0092B"/>
    <w:rsid w:val="00C01007"/>
    <w:rsid w:val="00C01A0F"/>
    <w:rsid w:val="00C0295B"/>
    <w:rsid w:val="00C0351C"/>
    <w:rsid w:val="00C038AD"/>
    <w:rsid w:val="00C05379"/>
    <w:rsid w:val="00C05CA5"/>
    <w:rsid w:val="00C06350"/>
    <w:rsid w:val="00C10D66"/>
    <w:rsid w:val="00C10F96"/>
    <w:rsid w:val="00C12091"/>
    <w:rsid w:val="00C12A3F"/>
    <w:rsid w:val="00C12C99"/>
    <w:rsid w:val="00C12CFA"/>
    <w:rsid w:val="00C13620"/>
    <w:rsid w:val="00C14777"/>
    <w:rsid w:val="00C14C21"/>
    <w:rsid w:val="00C17EB3"/>
    <w:rsid w:val="00C231A3"/>
    <w:rsid w:val="00C2348B"/>
    <w:rsid w:val="00C23761"/>
    <w:rsid w:val="00C23A3B"/>
    <w:rsid w:val="00C23EC0"/>
    <w:rsid w:val="00C23F96"/>
    <w:rsid w:val="00C248CA"/>
    <w:rsid w:val="00C25268"/>
    <w:rsid w:val="00C256AC"/>
    <w:rsid w:val="00C26718"/>
    <w:rsid w:val="00C27947"/>
    <w:rsid w:val="00C30026"/>
    <w:rsid w:val="00C30037"/>
    <w:rsid w:val="00C302A7"/>
    <w:rsid w:val="00C305E9"/>
    <w:rsid w:val="00C30988"/>
    <w:rsid w:val="00C31523"/>
    <w:rsid w:val="00C3342A"/>
    <w:rsid w:val="00C3350E"/>
    <w:rsid w:val="00C36AB6"/>
    <w:rsid w:val="00C4113C"/>
    <w:rsid w:val="00C41B0D"/>
    <w:rsid w:val="00C42311"/>
    <w:rsid w:val="00C4380F"/>
    <w:rsid w:val="00C439AA"/>
    <w:rsid w:val="00C44916"/>
    <w:rsid w:val="00C44F0F"/>
    <w:rsid w:val="00C4690E"/>
    <w:rsid w:val="00C46A57"/>
    <w:rsid w:val="00C479FF"/>
    <w:rsid w:val="00C51235"/>
    <w:rsid w:val="00C524F5"/>
    <w:rsid w:val="00C531AF"/>
    <w:rsid w:val="00C54A40"/>
    <w:rsid w:val="00C54AEA"/>
    <w:rsid w:val="00C55842"/>
    <w:rsid w:val="00C56DB8"/>
    <w:rsid w:val="00C60C17"/>
    <w:rsid w:val="00C621CD"/>
    <w:rsid w:val="00C639DB"/>
    <w:rsid w:val="00C6635B"/>
    <w:rsid w:val="00C6663A"/>
    <w:rsid w:val="00C66C63"/>
    <w:rsid w:val="00C66C8A"/>
    <w:rsid w:val="00C67396"/>
    <w:rsid w:val="00C6758C"/>
    <w:rsid w:val="00C7150B"/>
    <w:rsid w:val="00C71AF1"/>
    <w:rsid w:val="00C72CEB"/>
    <w:rsid w:val="00C7450A"/>
    <w:rsid w:val="00C74883"/>
    <w:rsid w:val="00C759BC"/>
    <w:rsid w:val="00C75E4C"/>
    <w:rsid w:val="00C7624A"/>
    <w:rsid w:val="00C764E2"/>
    <w:rsid w:val="00C768D1"/>
    <w:rsid w:val="00C80A78"/>
    <w:rsid w:val="00C80AC6"/>
    <w:rsid w:val="00C81C68"/>
    <w:rsid w:val="00C82041"/>
    <w:rsid w:val="00C82605"/>
    <w:rsid w:val="00C82966"/>
    <w:rsid w:val="00C847C0"/>
    <w:rsid w:val="00C85CB1"/>
    <w:rsid w:val="00C86AD1"/>
    <w:rsid w:val="00C90461"/>
    <w:rsid w:val="00C91224"/>
    <w:rsid w:val="00C920F1"/>
    <w:rsid w:val="00C950D4"/>
    <w:rsid w:val="00C952D5"/>
    <w:rsid w:val="00C97583"/>
    <w:rsid w:val="00CA01C4"/>
    <w:rsid w:val="00CA0E0D"/>
    <w:rsid w:val="00CA16A2"/>
    <w:rsid w:val="00CA207B"/>
    <w:rsid w:val="00CA24CB"/>
    <w:rsid w:val="00CA3D0D"/>
    <w:rsid w:val="00CA54AA"/>
    <w:rsid w:val="00CA5937"/>
    <w:rsid w:val="00CA5B46"/>
    <w:rsid w:val="00CA5CFF"/>
    <w:rsid w:val="00CA6B5E"/>
    <w:rsid w:val="00CA6CAE"/>
    <w:rsid w:val="00CB1005"/>
    <w:rsid w:val="00CB13B8"/>
    <w:rsid w:val="00CB14AD"/>
    <w:rsid w:val="00CB1A2B"/>
    <w:rsid w:val="00CB4321"/>
    <w:rsid w:val="00CB4758"/>
    <w:rsid w:val="00CB531A"/>
    <w:rsid w:val="00CB5F37"/>
    <w:rsid w:val="00CB6423"/>
    <w:rsid w:val="00CB6D83"/>
    <w:rsid w:val="00CC089A"/>
    <w:rsid w:val="00CC1EAE"/>
    <w:rsid w:val="00CC20BD"/>
    <w:rsid w:val="00CC395E"/>
    <w:rsid w:val="00CC5161"/>
    <w:rsid w:val="00CC5851"/>
    <w:rsid w:val="00CC6CF9"/>
    <w:rsid w:val="00CC79FC"/>
    <w:rsid w:val="00CD1773"/>
    <w:rsid w:val="00CD1EFB"/>
    <w:rsid w:val="00CD2FF6"/>
    <w:rsid w:val="00CD40CD"/>
    <w:rsid w:val="00CD7050"/>
    <w:rsid w:val="00CD70A9"/>
    <w:rsid w:val="00CE13FA"/>
    <w:rsid w:val="00CE2694"/>
    <w:rsid w:val="00CE2EA4"/>
    <w:rsid w:val="00CE411E"/>
    <w:rsid w:val="00CE4363"/>
    <w:rsid w:val="00CE4789"/>
    <w:rsid w:val="00CE520B"/>
    <w:rsid w:val="00CE63B8"/>
    <w:rsid w:val="00CE6C61"/>
    <w:rsid w:val="00CE77F6"/>
    <w:rsid w:val="00CE7C68"/>
    <w:rsid w:val="00CF10C4"/>
    <w:rsid w:val="00CF1114"/>
    <w:rsid w:val="00CF248A"/>
    <w:rsid w:val="00CF337F"/>
    <w:rsid w:val="00CF3FAF"/>
    <w:rsid w:val="00CF40CD"/>
    <w:rsid w:val="00CF4CF0"/>
    <w:rsid w:val="00CF4F7E"/>
    <w:rsid w:val="00CF5105"/>
    <w:rsid w:val="00CF6CB7"/>
    <w:rsid w:val="00CF7312"/>
    <w:rsid w:val="00D02E54"/>
    <w:rsid w:val="00D03C6C"/>
    <w:rsid w:val="00D05ADA"/>
    <w:rsid w:val="00D073E5"/>
    <w:rsid w:val="00D0787D"/>
    <w:rsid w:val="00D07B89"/>
    <w:rsid w:val="00D10113"/>
    <w:rsid w:val="00D10912"/>
    <w:rsid w:val="00D10DE5"/>
    <w:rsid w:val="00D1126A"/>
    <w:rsid w:val="00D12418"/>
    <w:rsid w:val="00D12548"/>
    <w:rsid w:val="00D126C6"/>
    <w:rsid w:val="00D12956"/>
    <w:rsid w:val="00D12F44"/>
    <w:rsid w:val="00D16096"/>
    <w:rsid w:val="00D163C8"/>
    <w:rsid w:val="00D1706F"/>
    <w:rsid w:val="00D2040D"/>
    <w:rsid w:val="00D214C2"/>
    <w:rsid w:val="00D2182C"/>
    <w:rsid w:val="00D23BAC"/>
    <w:rsid w:val="00D24146"/>
    <w:rsid w:val="00D2454F"/>
    <w:rsid w:val="00D247C0"/>
    <w:rsid w:val="00D25156"/>
    <w:rsid w:val="00D256C4"/>
    <w:rsid w:val="00D25A92"/>
    <w:rsid w:val="00D25D7A"/>
    <w:rsid w:val="00D2636C"/>
    <w:rsid w:val="00D263AC"/>
    <w:rsid w:val="00D26403"/>
    <w:rsid w:val="00D26DFC"/>
    <w:rsid w:val="00D3007A"/>
    <w:rsid w:val="00D31290"/>
    <w:rsid w:val="00D31AF7"/>
    <w:rsid w:val="00D33B05"/>
    <w:rsid w:val="00D34518"/>
    <w:rsid w:val="00D35562"/>
    <w:rsid w:val="00D36137"/>
    <w:rsid w:val="00D36ADA"/>
    <w:rsid w:val="00D40CF5"/>
    <w:rsid w:val="00D41A77"/>
    <w:rsid w:val="00D43277"/>
    <w:rsid w:val="00D434A8"/>
    <w:rsid w:val="00D43EAB"/>
    <w:rsid w:val="00D45F83"/>
    <w:rsid w:val="00D4627A"/>
    <w:rsid w:val="00D4680A"/>
    <w:rsid w:val="00D4725D"/>
    <w:rsid w:val="00D479C1"/>
    <w:rsid w:val="00D508D7"/>
    <w:rsid w:val="00D50BDF"/>
    <w:rsid w:val="00D52C83"/>
    <w:rsid w:val="00D53510"/>
    <w:rsid w:val="00D5478A"/>
    <w:rsid w:val="00D5488D"/>
    <w:rsid w:val="00D54F55"/>
    <w:rsid w:val="00D57482"/>
    <w:rsid w:val="00D6377A"/>
    <w:rsid w:val="00D638FD"/>
    <w:rsid w:val="00D6534C"/>
    <w:rsid w:val="00D65D93"/>
    <w:rsid w:val="00D67A4C"/>
    <w:rsid w:val="00D708D1"/>
    <w:rsid w:val="00D7195E"/>
    <w:rsid w:val="00D71BBC"/>
    <w:rsid w:val="00D73217"/>
    <w:rsid w:val="00D73FFA"/>
    <w:rsid w:val="00D74EC9"/>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B2"/>
    <w:rsid w:val="00D856EB"/>
    <w:rsid w:val="00D857EE"/>
    <w:rsid w:val="00D8691E"/>
    <w:rsid w:val="00D877B5"/>
    <w:rsid w:val="00D9034A"/>
    <w:rsid w:val="00D90712"/>
    <w:rsid w:val="00D94027"/>
    <w:rsid w:val="00D9502E"/>
    <w:rsid w:val="00D95190"/>
    <w:rsid w:val="00D96571"/>
    <w:rsid w:val="00D96C6E"/>
    <w:rsid w:val="00D97162"/>
    <w:rsid w:val="00D977E3"/>
    <w:rsid w:val="00D97E99"/>
    <w:rsid w:val="00DA0444"/>
    <w:rsid w:val="00DA2A5D"/>
    <w:rsid w:val="00DA2B44"/>
    <w:rsid w:val="00DA2C2D"/>
    <w:rsid w:val="00DA2D2A"/>
    <w:rsid w:val="00DA303C"/>
    <w:rsid w:val="00DA30B3"/>
    <w:rsid w:val="00DA37BC"/>
    <w:rsid w:val="00DA4F32"/>
    <w:rsid w:val="00DA5EE8"/>
    <w:rsid w:val="00DA6CFF"/>
    <w:rsid w:val="00DA753F"/>
    <w:rsid w:val="00DA7625"/>
    <w:rsid w:val="00DA79A9"/>
    <w:rsid w:val="00DB304A"/>
    <w:rsid w:val="00DB45C9"/>
    <w:rsid w:val="00DB4920"/>
    <w:rsid w:val="00DB4A0A"/>
    <w:rsid w:val="00DB7E60"/>
    <w:rsid w:val="00DC1116"/>
    <w:rsid w:val="00DC1ED5"/>
    <w:rsid w:val="00DC2B77"/>
    <w:rsid w:val="00DC2EC5"/>
    <w:rsid w:val="00DC6012"/>
    <w:rsid w:val="00DC6F0D"/>
    <w:rsid w:val="00DD2163"/>
    <w:rsid w:val="00DD248B"/>
    <w:rsid w:val="00DD2F95"/>
    <w:rsid w:val="00DD3320"/>
    <w:rsid w:val="00DD3734"/>
    <w:rsid w:val="00DD3D94"/>
    <w:rsid w:val="00DD426A"/>
    <w:rsid w:val="00DD488A"/>
    <w:rsid w:val="00DD55CD"/>
    <w:rsid w:val="00DD7DC6"/>
    <w:rsid w:val="00DE113D"/>
    <w:rsid w:val="00DE17A9"/>
    <w:rsid w:val="00DE2149"/>
    <w:rsid w:val="00DE2854"/>
    <w:rsid w:val="00DE29C2"/>
    <w:rsid w:val="00DE326A"/>
    <w:rsid w:val="00DE3BC2"/>
    <w:rsid w:val="00DE52BF"/>
    <w:rsid w:val="00DE7D00"/>
    <w:rsid w:val="00DF09E2"/>
    <w:rsid w:val="00DF2F12"/>
    <w:rsid w:val="00DF3165"/>
    <w:rsid w:val="00DF371E"/>
    <w:rsid w:val="00DF432C"/>
    <w:rsid w:val="00DF6407"/>
    <w:rsid w:val="00DF6561"/>
    <w:rsid w:val="00DF6613"/>
    <w:rsid w:val="00DF7557"/>
    <w:rsid w:val="00E002D6"/>
    <w:rsid w:val="00E01F09"/>
    <w:rsid w:val="00E03154"/>
    <w:rsid w:val="00E039D5"/>
    <w:rsid w:val="00E04DA6"/>
    <w:rsid w:val="00E052B7"/>
    <w:rsid w:val="00E062A4"/>
    <w:rsid w:val="00E06BA3"/>
    <w:rsid w:val="00E10C58"/>
    <w:rsid w:val="00E10E99"/>
    <w:rsid w:val="00E1132C"/>
    <w:rsid w:val="00E1138F"/>
    <w:rsid w:val="00E1232F"/>
    <w:rsid w:val="00E1334F"/>
    <w:rsid w:val="00E1356C"/>
    <w:rsid w:val="00E144AA"/>
    <w:rsid w:val="00E150E0"/>
    <w:rsid w:val="00E15B0E"/>
    <w:rsid w:val="00E15F79"/>
    <w:rsid w:val="00E16FF4"/>
    <w:rsid w:val="00E20324"/>
    <w:rsid w:val="00E20A1E"/>
    <w:rsid w:val="00E20AEC"/>
    <w:rsid w:val="00E219D2"/>
    <w:rsid w:val="00E23B71"/>
    <w:rsid w:val="00E24628"/>
    <w:rsid w:val="00E26A3B"/>
    <w:rsid w:val="00E305BA"/>
    <w:rsid w:val="00E30654"/>
    <w:rsid w:val="00E30E61"/>
    <w:rsid w:val="00E31C05"/>
    <w:rsid w:val="00E33F7B"/>
    <w:rsid w:val="00E3415C"/>
    <w:rsid w:val="00E34270"/>
    <w:rsid w:val="00E3428C"/>
    <w:rsid w:val="00E34BEC"/>
    <w:rsid w:val="00E37226"/>
    <w:rsid w:val="00E3735D"/>
    <w:rsid w:val="00E41301"/>
    <w:rsid w:val="00E419B8"/>
    <w:rsid w:val="00E421FB"/>
    <w:rsid w:val="00E425A2"/>
    <w:rsid w:val="00E43BC9"/>
    <w:rsid w:val="00E43FF6"/>
    <w:rsid w:val="00E44CE1"/>
    <w:rsid w:val="00E44D7D"/>
    <w:rsid w:val="00E4681E"/>
    <w:rsid w:val="00E46DD1"/>
    <w:rsid w:val="00E5062E"/>
    <w:rsid w:val="00E506BB"/>
    <w:rsid w:val="00E5110C"/>
    <w:rsid w:val="00E5247D"/>
    <w:rsid w:val="00E52D70"/>
    <w:rsid w:val="00E53B66"/>
    <w:rsid w:val="00E54064"/>
    <w:rsid w:val="00E541AE"/>
    <w:rsid w:val="00E5437D"/>
    <w:rsid w:val="00E54CB2"/>
    <w:rsid w:val="00E55284"/>
    <w:rsid w:val="00E56F22"/>
    <w:rsid w:val="00E57BB4"/>
    <w:rsid w:val="00E6062E"/>
    <w:rsid w:val="00E612F7"/>
    <w:rsid w:val="00E65F49"/>
    <w:rsid w:val="00E66396"/>
    <w:rsid w:val="00E6655E"/>
    <w:rsid w:val="00E66D6D"/>
    <w:rsid w:val="00E6733B"/>
    <w:rsid w:val="00E70392"/>
    <w:rsid w:val="00E71546"/>
    <w:rsid w:val="00E7159A"/>
    <w:rsid w:val="00E71846"/>
    <w:rsid w:val="00E71EF9"/>
    <w:rsid w:val="00E727BF"/>
    <w:rsid w:val="00E73B90"/>
    <w:rsid w:val="00E76CA3"/>
    <w:rsid w:val="00E8003A"/>
    <w:rsid w:val="00E825C1"/>
    <w:rsid w:val="00E82641"/>
    <w:rsid w:val="00E842B3"/>
    <w:rsid w:val="00E844CE"/>
    <w:rsid w:val="00E86BD9"/>
    <w:rsid w:val="00E86E0F"/>
    <w:rsid w:val="00E90E29"/>
    <w:rsid w:val="00E932E0"/>
    <w:rsid w:val="00E93A90"/>
    <w:rsid w:val="00E94720"/>
    <w:rsid w:val="00E96BBC"/>
    <w:rsid w:val="00E9747C"/>
    <w:rsid w:val="00E97DBE"/>
    <w:rsid w:val="00E97ED5"/>
    <w:rsid w:val="00EA1BE6"/>
    <w:rsid w:val="00EA229A"/>
    <w:rsid w:val="00EA2DC7"/>
    <w:rsid w:val="00EA47B5"/>
    <w:rsid w:val="00EA5402"/>
    <w:rsid w:val="00EA5950"/>
    <w:rsid w:val="00EA660C"/>
    <w:rsid w:val="00EA6CF6"/>
    <w:rsid w:val="00EA79DA"/>
    <w:rsid w:val="00EA7B24"/>
    <w:rsid w:val="00EB2129"/>
    <w:rsid w:val="00EB2266"/>
    <w:rsid w:val="00EB5163"/>
    <w:rsid w:val="00EC01C7"/>
    <w:rsid w:val="00EC0C90"/>
    <w:rsid w:val="00EC32EF"/>
    <w:rsid w:val="00EC4F8F"/>
    <w:rsid w:val="00EC5E60"/>
    <w:rsid w:val="00EC7043"/>
    <w:rsid w:val="00EC7288"/>
    <w:rsid w:val="00EC7935"/>
    <w:rsid w:val="00EC7B7E"/>
    <w:rsid w:val="00EC7C11"/>
    <w:rsid w:val="00ED07EC"/>
    <w:rsid w:val="00ED0870"/>
    <w:rsid w:val="00ED3627"/>
    <w:rsid w:val="00ED47E6"/>
    <w:rsid w:val="00ED4D3D"/>
    <w:rsid w:val="00ED5D1C"/>
    <w:rsid w:val="00ED6910"/>
    <w:rsid w:val="00ED6B63"/>
    <w:rsid w:val="00ED7861"/>
    <w:rsid w:val="00EE1FA3"/>
    <w:rsid w:val="00EE2E08"/>
    <w:rsid w:val="00EE3968"/>
    <w:rsid w:val="00EE403C"/>
    <w:rsid w:val="00EE4DF3"/>
    <w:rsid w:val="00EE7662"/>
    <w:rsid w:val="00EE78A6"/>
    <w:rsid w:val="00EF0EC7"/>
    <w:rsid w:val="00EF2BA0"/>
    <w:rsid w:val="00EF2F36"/>
    <w:rsid w:val="00EF6D0B"/>
    <w:rsid w:val="00F00265"/>
    <w:rsid w:val="00F024CC"/>
    <w:rsid w:val="00F02534"/>
    <w:rsid w:val="00F05BBE"/>
    <w:rsid w:val="00F061E5"/>
    <w:rsid w:val="00F06237"/>
    <w:rsid w:val="00F06D0B"/>
    <w:rsid w:val="00F0728A"/>
    <w:rsid w:val="00F07413"/>
    <w:rsid w:val="00F07551"/>
    <w:rsid w:val="00F10D1D"/>
    <w:rsid w:val="00F10FD5"/>
    <w:rsid w:val="00F13BA3"/>
    <w:rsid w:val="00F13CC8"/>
    <w:rsid w:val="00F141CD"/>
    <w:rsid w:val="00F1490E"/>
    <w:rsid w:val="00F2185C"/>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731D"/>
    <w:rsid w:val="00F50F86"/>
    <w:rsid w:val="00F51851"/>
    <w:rsid w:val="00F51DD3"/>
    <w:rsid w:val="00F51E39"/>
    <w:rsid w:val="00F5202F"/>
    <w:rsid w:val="00F5214B"/>
    <w:rsid w:val="00F5365E"/>
    <w:rsid w:val="00F543FA"/>
    <w:rsid w:val="00F551EE"/>
    <w:rsid w:val="00F56048"/>
    <w:rsid w:val="00F5660C"/>
    <w:rsid w:val="00F578E1"/>
    <w:rsid w:val="00F600A5"/>
    <w:rsid w:val="00F616FD"/>
    <w:rsid w:val="00F61DBB"/>
    <w:rsid w:val="00F61F09"/>
    <w:rsid w:val="00F6520E"/>
    <w:rsid w:val="00F65FDF"/>
    <w:rsid w:val="00F666EB"/>
    <w:rsid w:val="00F70822"/>
    <w:rsid w:val="00F720A6"/>
    <w:rsid w:val="00F726CD"/>
    <w:rsid w:val="00F730BF"/>
    <w:rsid w:val="00F7344F"/>
    <w:rsid w:val="00F75C23"/>
    <w:rsid w:val="00F761A6"/>
    <w:rsid w:val="00F768CC"/>
    <w:rsid w:val="00F76E6E"/>
    <w:rsid w:val="00F771F6"/>
    <w:rsid w:val="00F777FC"/>
    <w:rsid w:val="00F779AA"/>
    <w:rsid w:val="00F82397"/>
    <w:rsid w:val="00F84531"/>
    <w:rsid w:val="00F846E0"/>
    <w:rsid w:val="00F848AD"/>
    <w:rsid w:val="00F85AA7"/>
    <w:rsid w:val="00F871CF"/>
    <w:rsid w:val="00F872C5"/>
    <w:rsid w:val="00F87DF0"/>
    <w:rsid w:val="00F91C11"/>
    <w:rsid w:val="00F91D74"/>
    <w:rsid w:val="00F92118"/>
    <w:rsid w:val="00F9309F"/>
    <w:rsid w:val="00F935BD"/>
    <w:rsid w:val="00F93F0D"/>
    <w:rsid w:val="00F944FF"/>
    <w:rsid w:val="00F96670"/>
    <w:rsid w:val="00FA03BD"/>
    <w:rsid w:val="00FA0820"/>
    <w:rsid w:val="00FA27D3"/>
    <w:rsid w:val="00FA2DE7"/>
    <w:rsid w:val="00FA2F35"/>
    <w:rsid w:val="00FA363C"/>
    <w:rsid w:val="00FA4581"/>
    <w:rsid w:val="00FA463B"/>
    <w:rsid w:val="00FA4814"/>
    <w:rsid w:val="00FA5428"/>
    <w:rsid w:val="00FA54FF"/>
    <w:rsid w:val="00FA5DEA"/>
    <w:rsid w:val="00FA5DF7"/>
    <w:rsid w:val="00FB06BA"/>
    <w:rsid w:val="00FB18DC"/>
    <w:rsid w:val="00FB199E"/>
    <w:rsid w:val="00FB2369"/>
    <w:rsid w:val="00FB325F"/>
    <w:rsid w:val="00FB3C60"/>
    <w:rsid w:val="00FB5583"/>
    <w:rsid w:val="00FB56C0"/>
    <w:rsid w:val="00FB5BBB"/>
    <w:rsid w:val="00FB5C25"/>
    <w:rsid w:val="00FB5E34"/>
    <w:rsid w:val="00FB6CEF"/>
    <w:rsid w:val="00FC1876"/>
    <w:rsid w:val="00FC1B55"/>
    <w:rsid w:val="00FC2A1B"/>
    <w:rsid w:val="00FC33FC"/>
    <w:rsid w:val="00FC4F52"/>
    <w:rsid w:val="00FC5F75"/>
    <w:rsid w:val="00FC6B5A"/>
    <w:rsid w:val="00FC6CD7"/>
    <w:rsid w:val="00FC6EF3"/>
    <w:rsid w:val="00FC7DB6"/>
    <w:rsid w:val="00FD0173"/>
    <w:rsid w:val="00FD0B0E"/>
    <w:rsid w:val="00FD1A32"/>
    <w:rsid w:val="00FD4052"/>
    <w:rsid w:val="00FD496E"/>
    <w:rsid w:val="00FD548F"/>
    <w:rsid w:val="00FD756F"/>
    <w:rsid w:val="00FD781A"/>
    <w:rsid w:val="00FE0634"/>
    <w:rsid w:val="00FE1131"/>
    <w:rsid w:val="00FE35D2"/>
    <w:rsid w:val="00FE443D"/>
    <w:rsid w:val="00FE466B"/>
    <w:rsid w:val="00FE5424"/>
    <w:rsid w:val="00FE5B9B"/>
    <w:rsid w:val="00FE694C"/>
    <w:rsid w:val="00FF110E"/>
    <w:rsid w:val="00FF1C5F"/>
    <w:rsid w:val="00FF2443"/>
    <w:rsid w:val="00FF29A2"/>
    <w:rsid w:val="00FF3C2C"/>
    <w:rsid w:val="00FF40BD"/>
    <w:rsid w:val="00FF4518"/>
    <w:rsid w:val="00FF4603"/>
    <w:rsid w:val="00FF6CA9"/>
    <w:rsid w:val="00FF6ED8"/>
    <w:rsid w:val="00FF722C"/>
    <w:rsid w:val="04E4A3E5"/>
    <w:rsid w:val="136D864F"/>
    <w:rsid w:val="1D6EB5C5"/>
    <w:rsid w:val="28D23989"/>
    <w:rsid w:val="3BE6AF89"/>
    <w:rsid w:val="4A440B61"/>
    <w:rsid w:val="5271F974"/>
    <w:rsid w:val="5E4FD4C9"/>
    <w:rsid w:val="5F9BD00E"/>
    <w:rsid w:val="73623C6E"/>
    <w:rsid w:val="7E7EBB2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3FB8D057"/>
  <w15:docId w15:val="{81A5B4BF-B5EE-469B-9F8C-C5F40BBB5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801E7C"/>
    <w:rPr>
      <w:color w:val="454545" w:themeColor="text1"/>
      <w:lang w:val="en-GB"/>
    </w:rPr>
  </w:style>
  <w:style w:type="paragraph" w:styleId="Heading1">
    <w:name w:val="heading 1"/>
    <w:basedOn w:val="Normal"/>
    <w:next w:val="BodyText"/>
    <w:link w:val="Heading1Char"/>
    <w:uiPriority w:val="4"/>
    <w:qFormat/>
    <w:rsid w:val="00EE7662"/>
    <w:pPr>
      <w:keepNext/>
      <w:keepLines/>
      <w:spacing w:before="240"/>
      <w:outlineLvl w:val="0"/>
    </w:pPr>
    <w:rPr>
      <w:rFonts w:eastAsiaTheme="majorEastAsia" w:cstheme="majorBidi"/>
      <w:b/>
      <w:bCs/>
      <w:color w:val="F26522" w:themeColor="accent1"/>
      <w:sz w:val="28"/>
      <w:szCs w:val="28"/>
    </w:rPr>
  </w:style>
  <w:style w:type="paragraph" w:styleId="Heading2">
    <w:name w:val="heading 2"/>
    <w:basedOn w:val="Normal"/>
    <w:next w:val="BodyText"/>
    <w:link w:val="Heading2Char"/>
    <w:uiPriority w:val="4"/>
    <w:qFormat/>
    <w:rsid w:val="00C23F96"/>
    <w:pPr>
      <w:keepNext/>
      <w:keepLines/>
      <w:spacing w:before="240"/>
      <w:outlineLvl w:val="1"/>
    </w:pPr>
    <w:rPr>
      <w:rFonts w:eastAsiaTheme="majorEastAsia" w:cstheme="majorBidi"/>
      <w:bCs/>
      <w:color w:val="F26522" w:themeColor="accent1"/>
      <w:sz w:val="28"/>
      <w:szCs w:val="26"/>
    </w:rPr>
  </w:style>
  <w:style w:type="paragraph" w:styleId="Heading3">
    <w:name w:val="heading 3"/>
    <w:basedOn w:val="Normal"/>
    <w:next w:val="BodyText"/>
    <w:link w:val="Heading3Char"/>
    <w:uiPriority w:val="4"/>
    <w:qFormat/>
    <w:rsid w:val="00C23F96"/>
    <w:pPr>
      <w:keepNext/>
      <w:keepLines/>
      <w:spacing w:before="240"/>
      <w:outlineLvl w:val="2"/>
    </w:pPr>
    <w:rPr>
      <w:rFonts w:eastAsiaTheme="majorEastAsia" w:cstheme="majorBidi"/>
      <w:color w:val="F26522" w:themeColor="accent1"/>
      <w:sz w:val="24"/>
      <w:szCs w:val="24"/>
    </w:rPr>
  </w:style>
  <w:style w:type="paragraph" w:styleId="Heading4">
    <w:name w:val="heading 4"/>
    <w:aliases w:val="Heading 4 (table &amp; chart)"/>
    <w:basedOn w:val="Normal"/>
    <w:next w:val="Normal"/>
    <w:link w:val="Heading4Char"/>
    <w:uiPriority w:val="23"/>
    <w:semiHidden/>
    <w:qFormat/>
    <w:rsid w:val="00556994"/>
    <w:pPr>
      <w:keepNext/>
      <w:keepLines/>
      <w:numPr>
        <w:ilvl w:val="3"/>
        <w:numId w:val="17"/>
      </w:numPr>
      <w:spacing w:before="120"/>
      <w:outlineLvl w:val="3"/>
    </w:pPr>
    <w:rPr>
      <w:rFonts w:asciiTheme="majorHAnsi" w:eastAsiaTheme="majorEastAsia" w:hAnsiTheme="majorHAnsi" w:cstheme="majorBidi"/>
      <w:b/>
      <w:iCs/>
      <w:color w:val="0079C1" w:themeColor="accent2"/>
    </w:rPr>
  </w:style>
  <w:style w:type="paragraph" w:styleId="Heading5">
    <w:name w:val="heading 5"/>
    <w:basedOn w:val="Normal"/>
    <w:next w:val="Normal"/>
    <w:link w:val="Heading5Char"/>
    <w:uiPriority w:val="23"/>
    <w:semiHidden/>
    <w:qFormat/>
    <w:rsid w:val="00182168"/>
    <w:pPr>
      <w:keepNext/>
      <w:keepLines/>
      <w:numPr>
        <w:ilvl w:val="4"/>
        <w:numId w:val="17"/>
      </w:numPr>
      <w:spacing w:before="40" w:after="0"/>
      <w:outlineLvl w:val="4"/>
    </w:pPr>
    <w:rPr>
      <w:rFonts w:asciiTheme="majorHAnsi" w:eastAsiaTheme="majorEastAsia" w:hAnsiTheme="majorHAnsi" w:cstheme="majorBidi"/>
      <w:color w:val="C3460B" w:themeColor="accent1" w:themeShade="BF"/>
    </w:rPr>
  </w:style>
  <w:style w:type="paragraph" w:styleId="Heading6">
    <w:name w:val="heading 6"/>
    <w:basedOn w:val="Normal"/>
    <w:next w:val="Normal"/>
    <w:link w:val="Heading6Char"/>
    <w:uiPriority w:val="23"/>
    <w:semiHidden/>
    <w:qFormat/>
    <w:rsid w:val="007A0004"/>
    <w:pPr>
      <w:keepNext/>
      <w:keepLines/>
      <w:numPr>
        <w:ilvl w:val="5"/>
        <w:numId w:val="17"/>
      </w:numPr>
      <w:spacing w:before="40" w:after="0"/>
      <w:outlineLvl w:val="5"/>
    </w:pPr>
    <w:rPr>
      <w:rFonts w:asciiTheme="majorHAnsi" w:eastAsiaTheme="majorEastAsia" w:hAnsiTheme="majorHAnsi" w:cstheme="majorBidi"/>
      <w:color w:val="812E07" w:themeColor="accent1" w:themeShade="7F"/>
    </w:rPr>
  </w:style>
  <w:style w:type="paragraph" w:styleId="Heading7">
    <w:name w:val="heading 7"/>
    <w:basedOn w:val="Normal"/>
    <w:next w:val="Normal"/>
    <w:link w:val="Heading7Char"/>
    <w:uiPriority w:val="23"/>
    <w:semiHidden/>
    <w:qFormat/>
    <w:rsid w:val="007A0004"/>
    <w:pPr>
      <w:keepNext/>
      <w:keepLines/>
      <w:numPr>
        <w:ilvl w:val="6"/>
        <w:numId w:val="17"/>
      </w:numPr>
      <w:spacing w:before="40" w:after="0"/>
      <w:outlineLvl w:val="6"/>
    </w:pPr>
    <w:rPr>
      <w:rFonts w:asciiTheme="majorHAnsi" w:eastAsiaTheme="majorEastAsia" w:hAnsiTheme="majorHAnsi" w:cstheme="majorBidi"/>
      <w:i/>
      <w:iCs/>
      <w:color w:val="812E07" w:themeColor="accent1" w:themeShade="7F"/>
    </w:rPr>
  </w:style>
  <w:style w:type="paragraph" w:styleId="Heading8">
    <w:name w:val="heading 8"/>
    <w:basedOn w:val="Normal"/>
    <w:next w:val="Normal"/>
    <w:link w:val="Heading8Char"/>
    <w:uiPriority w:val="23"/>
    <w:semiHidden/>
    <w:qFormat/>
    <w:rsid w:val="007A0004"/>
    <w:pPr>
      <w:keepNext/>
      <w:keepLines/>
      <w:numPr>
        <w:ilvl w:val="7"/>
        <w:numId w:val="17"/>
      </w:numPr>
      <w:spacing w:before="40" w:after="0"/>
      <w:outlineLvl w:val="7"/>
    </w:pPr>
    <w:rPr>
      <w:rFonts w:asciiTheme="majorHAnsi" w:eastAsiaTheme="majorEastAsia" w:hAnsiTheme="majorHAnsi" w:cstheme="majorBidi"/>
      <w:color w:val="616161" w:themeColor="text1" w:themeTint="D8"/>
      <w:sz w:val="21"/>
      <w:szCs w:val="21"/>
    </w:rPr>
  </w:style>
  <w:style w:type="paragraph" w:styleId="Heading9">
    <w:name w:val="heading 9"/>
    <w:basedOn w:val="Normal"/>
    <w:next w:val="Normal"/>
    <w:link w:val="Heading9Char"/>
    <w:uiPriority w:val="23"/>
    <w:semiHidden/>
    <w:qFormat/>
    <w:rsid w:val="007A0004"/>
    <w:pPr>
      <w:keepNext/>
      <w:keepLines/>
      <w:numPr>
        <w:ilvl w:val="8"/>
        <w:numId w:val="17"/>
      </w:numPr>
      <w:spacing w:before="40" w:after="0"/>
      <w:outlineLvl w:val="8"/>
    </w:pPr>
    <w:rPr>
      <w:rFonts w:asciiTheme="majorHAnsi" w:eastAsiaTheme="majorEastAsia" w:hAnsiTheme="majorHAnsi" w:cstheme="majorBidi"/>
      <w:i/>
      <w:iCs/>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ColumnHeading">
    <w:name w:val="Table Column Heading"/>
    <w:basedOn w:val="BodyText"/>
    <w:uiPriority w:val="7"/>
    <w:qFormat/>
    <w:rsid w:val="00DD248B"/>
    <w:pPr>
      <w:spacing w:before="60" w:after="60"/>
    </w:pPr>
    <w:rPr>
      <w:rFonts w:asciiTheme="majorHAnsi" w:hAnsiTheme="majorHAnsi"/>
      <w:color w:val="F26522" w:themeColor="accent1"/>
    </w:rPr>
  </w:style>
  <w:style w:type="paragraph" w:styleId="Footer">
    <w:name w:val="footer"/>
    <w:basedOn w:val="Normal"/>
    <w:link w:val="FooterChar"/>
    <w:uiPriority w:val="99"/>
    <w:unhideWhenUsed/>
    <w:rsid w:val="00FB6CEF"/>
    <w:rPr>
      <w:noProof/>
      <w:sz w:val="18"/>
    </w:rPr>
  </w:style>
  <w:style w:type="character" w:customStyle="1" w:styleId="FooterChar">
    <w:name w:val="Footer Char"/>
    <w:basedOn w:val="DefaultParagraphFont"/>
    <w:link w:val="Footer"/>
    <w:uiPriority w:val="99"/>
    <w:rsid w:val="00FB6CEF"/>
    <w:rPr>
      <w:noProof/>
      <w:color w:val="454545" w:themeColor="text1"/>
      <w:sz w:val="18"/>
      <w:lang w:val="en-GB"/>
    </w:rPr>
  </w:style>
  <w:style w:type="paragraph" w:customStyle="1" w:styleId="TableColumnHeadingRight">
    <w:name w:val="Table Column Heading Right"/>
    <w:basedOn w:val="TableColumnHeading"/>
    <w:uiPriority w:val="7"/>
    <w:qFormat/>
    <w:rsid w:val="00DD248B"/>
    <w:pPr>
      <w:jc w:val="right"/>
    </w:pPr>
  </w:style>
  <w:style w:type="paragraph" w:customStyle="1" w:styleId="PageTitle">
    <w:name w:val="Page Title"/>
    <w:basedOn w:val="Normal"/>
    <w:next w:val="BodyText"/>
    <w:uiPriority w:val="3"/>
    <w:qFormat/>
    <w:rsid w:val="00D256C4"/>
    <w:pPr>
      <w:keepNext/>
      <w:spacing w:before="480"/>
      <w:outlineLvl w:val="0"/>
    </w:pPr>
    <w:rPr>
      <w:rFonts w:asciiTheme="majorHAnsi" w:hAnsiTheme="majorHAnsi"/>
      <w:b/>
      <w:noProof/>
      <w:color w:val="F26522" w:themeColor="accent1"/>
      <w:sz w:val="32"/>
      <w:szCs w:val="48"/>
    </w:rPr>
  </w:style>
  <w:style w:type="paragraph" w:customStyle="1" w:styleId="TableBodyRight">
    <w:name w:val="Table Body Right"/>
    <w:basedOn w:val="TableBody"/>
    <w:uiPriority w:val="8"/>
    <w:qFormat/>
    <w:rsid w:val="00C44F0F"/>
    <w:pPr>
      <w:jc w:val="right"/>
    </w:pPr>
  </w:style>
  <w:style w:type="character" w:customStyle="1" w:styleId="Bold">
    <w:name w:val="Bold"/>
    <w:basedOn w:val="DefaultParagraphFont"/>
    <w:uiPriority w:val="2"/>
    <w:qFormat/>
    <w:rsid w:val="001722A3"/>
    <w:rPr>
      <w:b/>
    </w:rPr>
  </w:style>
  <w:style w:type="paragraph" w:customStyle="1" w:styleId="DocumentTitle">
    <w:name w:val="Document Title"/>
    <w:next w:val="DocumentSubtitle"/>
    <w:uiPriority w:val="26"/>
    <w:qFormat/>
    <w:rsid w:val="008E0487"/>
    <w:pPr>
      <w:framePr w:w="8108" w:wrap="notBeside" w:vAnchor="page" w:hAnchor="page" w:x="710" w:y="2553" w:anchorLock="1"/>
      <w:ind w:right="306"/>
    </w:pPr>
    <w:rPr>
      <w:rFonts w:asciiTheme="majorHAnsi" w:hAnsiTheme="majorHAnsi"/>
      <w:b/>
      <w:color w:val="F26522" w:themeColor="accent1"/>
      <w:sz w:val="44"/>
      <w:lang w:val="en-GB"/>
    </w:rPr>
  </w:style>
  <w:style w:type="paragraph" w:styleId="Header">
    <w:name w:val="header"/>
    <w:basedOn w:val="Normal"/>
    <w:link w:val="HeaderChar"/>
    <w:uiPriority w:val="99"/>
    <w:unhideWhenUsed/>
    <w:rsid w:val="00D256C4"/>
    <w:pPr>
      <w:spacing w:after="0"/>
      <w:ind w:left="3969"/>
      <w:jc w:val="right"/>
    </w:pPr>
    <w:rPr>
      <w:noProof/>
      <w:sz w:val="18"/>
    </w:rPr>
  </w:style>
  <w:style w:type="paragraph" w:styleId="BalloonText">
    <w:name w:val="Balloon Text"/>
    <w:basedOn w:val="Normal"/>
    <w:link w:val="BalloonTextChar"/>
    <w:uiPriority w:val="99"/>
    <w:semiHidden/>
    <w:unhideWhenUsed/>
    <w:rsid w:val="000D3A7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3A7B"/>
    <w:rPr>
      <w:rFonts w:ascii="Tahoma" w:hAnsi="Tahoma" w:cs="Tahoma"/>
      <w:sz w:val="16"/>
      <w:szCs w:val="16"/>
    </w:rPr>
  </w:style>
  <w:style w:type="character" w:customStyle="1" w:styleId="HeaderChar">
    <w:name w:val="Header Char"/>
    <w:basedOn w:val="DefaultParagraphFont"/>
    <w:link w:val="Header"/>
    <w:uiPriority w:val="99"/>
    <w:rsid w:val="00D256C4"/>
    <w:rPr>
      <w:noProof/>
      <w:color w:val="454545" w:themeColor="text1"/>
      <w:sz w:val="18"/>
      <w:lang w:val="en-GB"/>
    </w:rPr>
  </w:style>
  <w:style w:type="character" w:customStyle="1" w:styleId="Heading1Char">
    <w:name w:val="Heading 1 Char"/>
    <w:basedOn w:val="DefaultParagraphFont"/>
    <w:link w:val="Heading1"/>
    <w:uiPriority w:val="4"/>
    <w:rsid w:val="00EE7662"/>
    <w:rPr>
      <w:rFonts w:eastAsiaTheme="majorEastAsia" w:cstheme="majorBidi"/>
      <w:b/>
      <w:bCs/>
      <w:color w:val="F26522" w:themeColor="accent1"/>
      <w:sz w:val="28"/>
      <w:szCs w:val="28"/>
      <w:lang w:val="en-GB"/>
    </w:rPr>
  </w:style>
  <w:style w:type="character" w:customStyle="1" w:styleId="Heading2Char">
    <w:name w:val="Heading 2 Char"/>
    <w:basedOn w:val="DefaultParagraphFont"/>
    <w:link w:val="Heading2"/>
    <w:uiPriority w:val="4"/>
    <w:rsid w:val="00C23F96"/>
    <w:rPr>
      <w:rFonts w:eastAsiaTheme="majorEastAsia" w:cstheme="majorBidi"/>
      <w:bCs/>
      <w:color w:val="F26522" w:themeColor="accent1"/>
      <w:sz w:val="28"/>
      <w:szCs w:val="26"/>
      <w:lang w:val="en-GB"/>
    </w:rPr>
  </w:style>
  <w:style w:type="table" w:styleId="TableGrid">
    <w:name w:val="Table Grid"/>
    <w:basedOn w:val="TableNormal"/>
    <w:uiPriority w:val="59"/>
    <w:rsid w:val="008460E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CE7C68"/>
    <w:pPr>
      <w:spacing w:before="60" w:after="60"/>
    </w:pPr>
    <w:rPr>
      <w:lang w:eastAsia="en-NZ"/>
    </w:rPr>
  </w:style>
  <w:style w:type="paragraph" w:styleId="ListBullet">
    <w:name w:val="List Bullet"/>
    <w:basedOn w:val="Normal"/>
    <w:uiPriority w:val="99"/>
    <w:semiHidden/>
    <w:rsid w:val="00C41B0D"/>
    <w:pPr>
      <w:numPr>
        <w:numId w:val="1"/>
      </w:numPr>
      <w:contextualSpacing/>
    </w:pPr>
  </w:style>
  <w:style w:type="paragraph" w:styleId="ListBullet2">
    <w:name w:val="List Bullet 2"/>
    <w:basedOn w:val="Normal"/>
    <w:uiPriority w:val="99"/>
    <w:semiHidden/>
    <w:rsid w:val="00C41B0D"/>
    <w:pPr>
      <w:numPr>
        <w:numId w:val="2"/>
      </w:numPr>
      <w:contextualSpacing/>
    </w:pPr>
  </w:style>
  <w:style w:type="paragraph" w:styleId="ListBullet3">
    <w:name w:val="List Bullet 3"/>
    <w:basedOn w:val="Normal"/>
    <w:uiPriority w:val="99"/>
    <w:semiHidden/>
    <w:rsid w:val="00C41B0D"/>
    <w:pPr>
      <w:numPr>
        <w:numId w:val="3"/>
      </w:numPr>
      <w:contextualSpacing/>
    </w:pPr>
  </w:style>
  <w:style w:type="paragraph" w:styleId="ListBullet4">
    <w:name w:val="List Bullet 4"/>
    <w:basedOn w:val="Normal"/>
    <w:uiPriority w:val="99"/>
    <w:semiHidden/>
    <w:rsid w:val="00C41B0D"/>
    <w:pPr>
      <w:numPr>
        <w:numId w:val="4"/>
      </w:numPr>
      <w:contextualSpacing/>
    </w:pPr>
  </w:style>
  <w:style w:type="paragraph" w:styleId="ListBullet5">
    <w:name w:val="List Bullet 5"/>
    <w:basedOn w:val="Normal"/>
    <w:uiPriority w:val="99"/>
    <w:semiHidden/>
    <w:rsid w:val="00C41B0D"/>
    <w:pPr>
      <w:numPr>
        <w:numId w:val="5"/>
      </w:numPr>
      <w:contextualSpacing/>
    </w:pPr>
  </w:style>
  <w:style w:type="paragraph" w:styleId="ListNumber">
    <w:name w:val="List Number"/>
    <w:basedOn w:val="Normal"/>
    <w:uiPriority w:val="99"/>
    <w:semiHidden/>
    <w:rsid w:val="006B573D"/>
    <w:pPr>
      <w:numPr>
        <w:numId w:val="6"/>
      </w:numPr>
      <w:contextualSpacing/>
    </w:pPr>
  </w:style>
  <w:style w:type="paragraph" w:styleId="ListNumber2">
    <w:name w:val="List Number 2"/>
    <w:basedOn w:val="Normal"/>
    <w:uiPriority w:val="99"/>
    <w:semiHidden/>
    <w:rsid w:val="006B573D"/>
    <w:pPr>
      <w:numPr>
        <w:numId w:val="7"/>
      </w:numPr>
      <w:contextualSpacing/>
    </w:pPr>
  </w:style>
  <w:style w:type="paragraph" w:styleId="ListNumber3">
    <w:name w:val="List Number 3"/>
    <w:basedOn w:val="Normal"/>
    <w:uiPriority w:val="99"/>
    <w:semiHidden/>
    <w:rsid w:val="006B573D"/>
    <w:pPr>
      <w:numPr>
        <w:numId w:val="8"/>
      </w:numPr>
      <w:contextualSpacing/>
    </w:pPr>
  </w:style>
  <w:style w:type="paragraph" w:styleId="ListNumber4">
    <w:name w:val="List Number 4"/>
    <w:basedOn w:val="Normal"/>
    <w:uiPriority w:val="99"/>
    <w:semiHidden/>
    <w:rsid w:val="006B573D"/>
    <w:pPr>
      <w:numPr>
        <w:numId w:val="9"/>
      </w:numPr>
      <w:contextualSpacing/>
    </w:pPr>
  </w:style>
  <w:style w:type="paragraph" w:styleId="ListNumber5">
    <w:name w:val="List Number 5"/>
    <w:basedOn w:val="Normal"/>
    <w:uiPriority w:val="99"/>
    <w:semiHidden/>
    <w:rsid w:val="006B573D"/>
    <w:pPr>
      <w:numPr>
        <w:numId w:val="10"/>
      </w:numPr>
      <w:contextualSpacing/>
    </w:pPr>
  </w:style>
  <w:style w:type="paragraph" w:styleId="List">
    <w:name w:val="List"/>
    <w:basedOn w:val="Normal"/>
    <w:uiPriority w:val="99"/>
    <w:semiHidden/>
    <w:rsid w:val="00DD3320"/>
    <w:pPr>
      <w:ind w:left="283" w:hanging="283"/>
      <w:contextualSpacing/>
    </w:pPr>
  </w:style>
  <w:style w:type="paragraph" w:styleId="List2">
    <w:name w:val="List 2"/>
    <w:basedOn w:val="Normal"/>
    <w:uiPriority w:val="99"/>
    <w:semiHidden/>
    <w:rsid w:val="00DD3320"/>
    <w:pPr>
      <w:ind w:left="566" w:hanging="283"/>
      <w:contextualSpacing/>
    </w:pPr>
  </w:style>
  <w:style w:type="paragraph" w:styleId="List3">
    <w:name w:val="List 3"/>
    <w:basedOn w:val="Normal"/>
    <w:uiPriority w:val="99"/>
    <w:semiHidden/>
    <w:rsid w:val="00DD3320"/>
    <w:pPr>
      <w:ind w:left="849" w:hanging="283"/>
      <w:contextualSpacing/>
    </w:pPr>
  </w:style>
  <w:style w:type="paragraph" w:styleId="List4">
    <w:name w:val="List 4"/>
    <w:basedOn w:val="Normal"/>
    <w:uiPriority w:val="99"/>
    <w:semiHidden/>
    <w:rsid w:val="00DD3320"/>
    <w:pPr>
      <w:ind w:left="1132" w:hanging="283"/>
      <w:contextualSpacing/>
    </w:pPr>
  </w:style>
  <w:style w:type="paragraph" w:styleId="List5">
    <w:name w:val="List 5"/>
    <w:basedOn w:val="Normal"/>
    <w:uiPriority w:val="99"/>
    <w:semiHidden/>
    <w:rsid w:val="00DD3320"/>
    <w:pPr>
      <w:ind w:left="1415" w:hanging="283"/>
      <w:contextualSpacing/>
    </w:pPr>
  </w:style>
  <w:style w:type="character" w:styleId="CommentReference">
    <w:name w:val="annotation reference"/>
    <w:basedOn w:val="DefaultParagraphFont"/>
    <w:uiPriority w:val="99"/>
    <w:semiHidden/>
    <w:unhideWhenUsed/>
    <w:rsid w:val="00162ADF"/>
    <w:rPr>
      <w:sz w:val="16"/>
      <w:szCs w:val="16"/>
    </w:rPr>
  </w:style>
  <w:style w:type="paragraph" w:styleId="CommentText">
    <w:name w:val="annotation text"/>
    <w:basedOn w:val="Normal"/>
    <w:link w:val="CommentTextChar"/>
    <w:uiPriority w:val="99"/>
    <w:semiHidden/>
    <w:unhideWhenUsed/>
    <w:rsid w:val="00162ADF"/>
  </w:style>
  <w:style w:type="character" w:customStyle="1" w:styleId="CommentTextChar">
    <w:name w:val="Comment Text Char"/>
    <w:basedOn w:val="DefaultParagraphFont"/>
    <w:link w:val="CommentText"/>
    <w:uiPriority w:val="99"/>
    <w:semiHidden/>
    <w:rsid w:val="00162ADF"/>
    <w:rPr>
      <w:sz w:val="20"/>
      <w:szCs w:val="20"/>
    </w:rPr>
  </w:style>
  <w:style w:type="paragraph" w:styleId="CommentSubject">
    <w:name w:val="annotation subject"/>
    <w:basedOn w:val="CommentText"/>
    <w:next w:val="CommentText"/>
    <w:link w:val="CommentSubjectChar"/>
    <w:uiPriority w:val="99"/>
    <w:semiHidden/>
    <w:unhideWhenUsed/>
    <w:rsid w:val="00162ADF"/>
    <w:rPr>
      <w:b/>
      <w:bCs/>
    </w:rPr>
  </w:style>
  <w:style w:type="character" w:customStyle="1" w:styleId="CommentSubjectChar">
    <w:name w:val="Comment Subject Char"/>
    <w:basedOn w:val="CommentTextChar"/>
    <w:link w:val="CommentSubject"/>
    <w:uiPriority w:val="99"/>
    <w:semiHidden/>
    <w:rsid w:val="00162ADF"/>
    <w:rPr>
      <w:b/>
      <w:bCs/>
      <w:sz w:val="20"/>
      <w:szCs w:val="20"/>
    </w:rPr>
  </w:style>
  <w:style w:type="character" w:styleId="Emphasis">
    <w:name w:val="Emphasis"/>
    <w:basedOn w:val="DefaultParagraphFont"/>
    <w:uiPriority w:val="27"/>
    <w:semiHidden/>
    <w:qFormat/>
    <w:rsid w:val="00110F32"/>
    <w:rPr>
      <w:i/>
      <w:iCs/>
    </w:rPr>
  </w:style>
  <w:style w:type="paragraph" w:customStyle="1" w:styleId="DocumentSubtitle">
    <w:name w:val="Document Subtitle"/>
    <w:basedOn w:val="DocumentTitle"/>
    <w:next w:val="Normal"/>
    <w:uiPriority w:val="26"/>
    <w:qFormat/>
    <w:rsid w:val="005942E0"/>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C23F96"/>
    <w:rPr>
      <w:rFonts w:eastAsiaTheme="majorEastAsia" w:cstheme="majorBidi"/>
      <w:color w:val="F26522" w:themeColor="accent1"/>
      <w:sz w:val="24"/>
      <w:szCs w:val="24"/>
      <w:lang w:val="en-GB"/>
    </w:rPr>
  </w:style>
  <w:style w:type="character" w:customStyle="1" w:styleId="Heading5Char">
    <w:name w:val="Heading 5 Char"/>
    <w:basedOn w:val="DefaultParagraphFont"/>
    <w:link w:val="Heading5"/>
    <w:uiPriority w:val="25"/>
    <w:semiHidden/>
    <w:rsid w:val="0017122F"/>
    <w:rPr>
      <w:rFonts w:asciiTheme="majorHAnsi" w:eastAsiaTheme="majorEastAsia" w:hAnsiTheme="majorHAnsi" w:cstheme="majorBidi"/>
      <w:color w:val="C3460B" w:themeColor="accent1" w:themeShade="BF"/>
      <w:lang w:val="en-GB"/>
    </w:rPr>
  </w:style>
  <w:style w:type="paragraph" w:customStyle="1" w:styleId="Bullet1">
    <w:name w:val="Bullet 1"/>
    <w:basedOn w:val="BodyText"/>
    <w:uiPriority w:val="1"/>
    <w:qFormat/>
    <w:rsid w:val="001D26B9"/>
    <w:pPr>
      <w:numPr>
        <w:numId w:val="14"/>
      </w:numPr>
    </w:pPr>
  </w:style>
  <w:style w:type="paragraph" w:customStyle="1" w:styleId="Bullet2">
    <w:name w:val="Bullet 2"/>
    <w:basedOn w:val="BodyText"/>
    <w:uiPriority w:val="1"/>
    <w:qFormat/>
    <w:rsid w:val="001D26B9"/>
    <w:pPr>
      <w:numPr>
        <w:ilvl w:val="1"/>
        <w:numId w:val="14"/>
      </w:numPr>
    </w:pPr>
  </w:style>
  <w:style w:type="paragraph" w:customStyle="1" w:styleId="Bullet3">
    <w:name w:val="Bullet 3"/>
    <w:basedOn w:val="BodyText"/>
    <w:uiPriority w:val="1"/>
    <w:qFormat/>
    <w:rsid w:val="001D26B9"/>
    <w:pPr>
      <w:numPr>
        <w:ilvl w:val="2"/>
        <w:numId w:val="14"/>
      </w:numPr>
    </w:pPr>
  </w:style>
  <w:style w:type="paragraph" w:customStyle="1" w:styleId="NumberedBullet1">
    <w:name w:val="Numbered Bullet 1"/>
    <w:basedOn w:val="BodyText"/>
    <w:uiPriority w:val="5"/>
    <w:qFormat/>
    <w:rsid w:val="005569D1"/>
    <w:pPr>
      <w:numPr>
        <w:numId w:val="19"/>
      </w:numPr>
    </w:pPr>
  </w:style>
  <w:style w:type="paragraph" w:customStyle="1" w:styleId="NumberedBullet2">
    <w:name w:val="Numbered Bullet 2"/>
    <w:basedOn w:val="BodyText"/>
    <w:uiPriority w:val="5"/>
    <w:qFormat/>
    <w:rsid w:val="005569D1"/>
    <w:pPr>
      <w:numPr>
        <w:ilvl w:val="1"/>
        <w:numId w:val="19"/>
      </w:numPr>
    </w:pPr>
  </w:style>
  <w:style w:type="paragraph" w:customStyle="1" w:styleId="NumberedBullet3">
    <w:name w:val="Numbered Bullet 3"/>
    <w:basedOn w:val="BodyText"/>
    <w:uiPriority w:val="5"/>
    <w:qFormat/>
    <w:rsid w:val="005569D1"/>
    <w:pPr>
      <w:numPr>
        <w:ilvl w:val="2"/>
        <w:numId w:val="19"/>
      </w:numPr>
    </w:pPr>
  </w:style>
  <w:style w:type="numbering" w:customStyle="1" w:styleId="NumberedBulletsList">
    <w:name w:val="Numbered Bullets List"/>
    <w:uiPriority w:val="99"/>
    <w:rsid w:val="005569D1"/>
    <w:pPr>
      <w:numPr>
        <w:numId w:val="11"/>
      </w:numPr>
    </w:pPr>
  </w:style>
  <w:style w:type="paragraph" w:customStyle="1" w:styleId="Indent1">
    <w:name w:val="Indent 1"/>
    <w:basedOn w:val="BodyText"/>
    <w:uiPriority w:val="6"/>
    <w:semiHidden/>
    <w:unhideWhenUsed/>
    <w:qFormat/>
    <w:rsid w:val="00CE7C68"/>
    <w:pPr>
      <w:ind w:left="284"/>
    </w:pPr>
  </w:style>
  <w:style w:type="paragraph" w:customStyle="1" w:styleId="Indent2">
    <w:name w:val="Indent 2"/>
    <w:basedOn w:val="BodyText"/>
    <w:uiPriority w:val="6"/>
    <w:semiHidden/>
    <w:unhideWhenUsed/>
    <w:qFormat/>
    <w:rsid w:val="00CE7C68"/>
    <w:pPr>
      <w:ind w:left="567"/>
    </w:pPr>
  </w:style>
  <w:style w:type="paragraph" w:customStyle="1" w:styleId="Indent3">
    <w:name w:val="Indent 3"/>
    <w:basedOn w:val="BodyText"/>
    <w:uiPriority w:val="6"/>
    <w:semiHidden/>
    <w:unhideWhenUsed/>
    <w:qFormat/>
    <w:rsid w:val="00CE7C68"/>
    <w:pPr>
      <w:ind w:left="851"/>
    </w:pPr>
  </w:style>
  <w:style w:type="paragraph" w:customStyle="1" w:styleId="ShadedHeading">
    <w:name w:val="Shaded Heading"/>
    <w:basedOn w:val="BodyText"/>
    <w:next w:val="ShadedBody"/>
    <w:uiPriority w:val="10"/>
    <w:qFormat/>
    <w:rsid w:val="000501BC"/>
    <w:pPr>
      <w:keepNext/>
      <w:keepLines/>
      <w:pBdr>
        <w:top w:val="single" w:sz="2" w:space="2" w:color="FFBF22" w:themeColor="accent6"/>
        <w:left w:val="single" w:sz="2" w:space="4" w:color="FFBF22" w:themeColor="accent6"/>
        <w:bottom w:val="single" w:sz="2" w:space="2" w:color="FFBF22" w:themeColor="accent6"/>
        <w:right w:val="single" w:sz="2" w:space="4" w:color="FFBF22" w:themeColor="accent6"/>
      </w:pBdr>
      <w:shd w:val="clear" w:color="auto" w:fill="FFBF22" w:themeFill="accent6"/>
      <w:spacing w:before="240"/>
      <w:ind w:left="113" w:right="113"/>
    </w:pPr>
    <w:rPr>
      <w:sz w:val="28"/>
    </w:rPr>
  </w:style>
  <w:style w:type="character" w:styleId="PlaceholderText">
    <w:name w:val="Placeholder Text"/>
    <w:basedOn w:val="DefaultParagraphFont"/>
    <w:uiPriority w:val="99"/>
    <w:semiHidden/>
    <w:rsid w:val="008944AD"/>
    <w:rPr>
      <w:color w:val="808080"/>
    </w:rPr>
  </w:style>
  <w:style w:type="paragraph" w:customStyle="1" w:styleId="Authors">
    <w:name w:val="Authors"/>
    <w:basedOn w:val="Footer"/>
    <w:link w:val="AuthorsChar"/>
    <w:uiPriority w:val="99"/>
    <w:qFormat/>
    <w:rsid w:val="00B26D29"/>
    <w:pPr>
      <w:spacing w:before="60" w:after="60"/>
    </w:pPr>
  </w:style>
  <w:style w:type="character" w:customStyle="1" w:styleId="Heading4Char">
    <w:name w:val="Heading 4 Char"/>
    <w:aliases w:val="Heading 4 (table &amp; chart) Char"/>
    <w:basedOn w:val="DefaultParagraphFont"/>
    <w:link w:val="Heading4"/>
    <w:uiPriority w:val="25"/>
    <w:semiHidden/>
    <w:rsid w:val="0017122F"/>
    <w:rPr>
      <w:rFonts w:asciiTheme="majorHAnsi" w:eastAsiaTheme="majorEastAsia" w:hAnsiTheme="majorHAnsi" w:cstheme="majorBidi"/>
      <w:b/>
      <w:iCs/>
      <w:color w:val="0079C1" w:themeColor="accent2"/>
      <w:lang w:val="en-GB"/>
    </w:rPr>
  </w:style>
  <w:style w:type="character" w:customStyle="1" w:styleId="Heading6Char">
    <w:name w:val="Heading 6 Char"/>
    <w:basedOn w:val="DefaultParagraphFont"/>
    <w:link w:val="Heading6"/>
    <w:uiPriority w:val="25"/>
    <w:semiHidden/>
    <w:rsid w:val="0017122F"/>
    <w:rPr>
      <w:rFonts w:asciiTheme="majorHAnsi" w:eastAsiaTheme="majorEastAsia" w:hAnsiTheme="majorHAnsi" w:cstheme="majorBidi"/>
      <w:color w:val="812E07" w:themeColor="accent1" w:themeShade="7F"/>
      <w:lang w:val="en-GB"/>
    </w:rPr>
  </w:style>
  <w:style w:type="character" w:customStyle="1" w:styleId="Heading7Char">
    <w:name w:val="Heading 7 Char"/>
    <w:basedOn w:val="DefaultParagraphFont"/>
    <w:link w:val="Heading7"/>
    <w:uiPriority w:val="25"/>
    <w:semiHidden/>
    <w:rsid w:val="0017122F"/>
    <w:rPr>
      <w:rFonts w:asciiTheme="majorHAnsi" w:eastAsiaTheme="majorEastAsia" w:hAnsiTheme="majorHAnsi" w:cstheme="majorBidi"/>
      <w:i/>
      <w:iCs/>
      <w:color w:val="812E07" w:themeColor="accent1" w:themeShade="7F"/>
      <w:lang w:val="en-GB"/>
    </w:rPr>
  </w:style>
  <w:style w:type="character" w:customStyle="1" w:styleId="Heading8Char">
    <w:name w:val="Heading 8 Char"/>
    <w:basedOn w:val="DefaultParagraphFont"/>
    <w:link w:val="Heading8"/>
    <w:uiPriority w:val="25"/>
    <w:semiHidden/>
    <w:rsid w:val="0017122F"/>
    <w:rPr>
      <w:rFonts w:asciiTheme="majorHAnsi" w:eastAsiaTheme="majorEastAsia" w:hAnsiTheme="majorHAnsi" w:cstheme="majorBidi"/>
      <w:color w:val="616161" w:themeColor="text1" w:themeTint="D8"/>
      <w:sz w:val="21"/>
      <w:szCs w:val="21"/>
      <w:lang w:val="en-GB"/>
    </w:rPr>
  </w:style>
  <w:style w:type="character" w:customStyle="1" w:styleId="Heading9Char">
    <w:name w:val="Heading 9 Char"/>
    <w:basedOn w:val="DefaultParagraphFont"/>
    <w:link w:val="Heading9"/>
    <w:uiPriority w:val="25"/>
    <w:semiHidden/>
    <w:rsid w:val="0017122F"/>
    <w:rPr>
      <w:rFonts w:asciiTheme="majorHAnsi" w:eastAsiaTheme="majorEastAsia" w:hAnsiTheme="majorHAnsi" w:cstheme="majorBidi"/>
      <w:i/>
      <w:iCs/>
      <w:color w:val="616161" w:themeColor="text1" w:themeTint="D8"/>
      <w:sz w:val="21"/>
      <w:szCs w:val="21"/>
      <w:lang w:val="en-GB"/>
    </w:rPr>
  </w:style>
  <w:style w:type="paragraph" w:styleId="Title">
    <w:name w:val="Title"/>
    <w:basedOn w:val="Normal"/>
    <w:next w:val="Normal"/>
    <w:link w:val="TitleChar"/>
    <w:uiPriority w:val="25"/>
    <w:semiHidden/>
    <w:qFormat/>
    <w:rsid w:val="007A0004"/>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17122F"/>
    <w:rPr>
      <w:rFonts w:asciiTheme="majorHAnsi" w:eastAsiaTheme="majorEastAsia" w:hAnsiTheme="majorHAnsi" w:cstheme="majorBidi"/>
      <w:color w:val="454545" w:themeColor="text1"/>
      <w:spacing w:val="-10"/>
      <w:kern w:val="28"/>
      <w:sz w:val="56"/>
      <w:szCs w:val="56"/>
      <w:lang w:val="en-GB"/>
    </w:rPr>
  </w:style>
  <w:style w:type="paragraph" w:customStyle="1" w:styleId="TableRowHeading">
    <w:name w:val="Table Row Heading"/>
    <w:basedOn w:val="TableBody"/>
    <w:uiPriority w:val="7"/>
    <w:qFormat/>
    <w:rsid w:val="00BC7C9B"/>
    <w:rPr>
      <w:rFonts w:asciiTheme="majorHAnsi" w:hAnsiTheme="majorHAnsi"/>
      <w:b/>
    </w:rPr>
  </w:style>
  <w:style w:type="character" w:customStyle="1" w:styleId="HighlightAccent4">
    <w:name w:val="Highlight Accent 4"/>
    <w:basedOn w:val="DefaultParagraphFont"/>
    <w:uiPriority w:val="9"/>
    <w:qFormat/>
    <w:rsid w:val="00E06BA3"/>
    <w:rPr>
      <w:color w:val="C2CD23" w:themeColor="accent4"/>
    </w:rPr>
  </w:style>
  <w:style w:type="character" w:customStyle="1" w:styleId="HighlightAccent1">
    <w:name w:val="Highlight Accent 1"/>
    <w:basedOn w:val="DefaultParagraphFont"/>
    <w:uiPriority w:val="9"/>
    <w:qFormat/>
    <w:rsid w:val="00E06BA3"/>
    <w:rPr>
      <w:color w:val="F26522" w:themeColor="accent1"/>
    </w:rPr>
  </w:style>
  <w:style w:type="character" w:customStyle="1" w:styleId="HighlightAccent3">
    <w:name w:val="Highlight Accent 3"/>
    <w:basedOn w:val="DefaultParagraphFont"/>
    <w:uiPriority w:val="9"/>
    <w:qFormat/>
    <w:rsid w:val="00E06BA3"/>
    <w:rPr>
      <w:color w:val="5BCBF5" w:themeColor="accent3"/>
    </w:rPr>
  </w:style>
  <w:style w:type="table" w:customStyle="1" w:styleId="NationalGrid">
    <w:name w:val="National Grid"/>
    <w:basedOn w:val="TableNormal"/>
    <w:uiPriority w:val="99"/>
    <w:rsid w:val="005B2215"/>
    <w:pPr>
      <w:spacing w:before="60" w:after="60"/>
    </w:pPr>
    <w:tblPr>
      <w:tblBorders>
        <w:top w:val="single" w:sz="4" w:space="0" w:color="F26522" w:themeColor="accent1"/>
        <w:bottom w:val="single" w:sz="4" w:space="0" w:color="F26522" w:themeColor="accent1"/>
        <w:insideH w:val="single" w:sz="4" w:space="0" w:color="D9D9D9" w:themeColor="background1" w:themeShade="D9"/>
      </w:tblBorders>
      <w:tblCellMar>
        <w:top w:w="28" w:type="dxa"/>
        <w:left w:w="57" w:type="dxa"/>
        <w:bottom w:w="28" w:type="dxa"/>
        <w:right w:w="57" w:type="dxa"/>
      </w:tblCellMar>
    </w:tblPr>
    <w:tcPr>
      <w:shd w:val="clear" w:color="auto" w:fill="auto"/>
    </w:tcPr>
    <w:tblStylePr w:type="firstRow">
      <w:tblPr/>
      <w:tcPr>
        <w:tcBorders>
          <w:top w:val="single" w:sz="4"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4" w:space="0" w:color="F26522" w:themeColor="accent1"/>
          <w:bottom w:val="single" w:sz="4" w:space="0" w:color="F26522" w:themeColor="accent1"/>
        </w:tcBorders>
        <w:shd w:val="clear" w:color="auto" w:fill="auto"/>
      </w:tcPr>
    </w:tblStylePr>
  </w:style>
  <w:style w:type="character" w:styleId="Hyperlink">
    <w:name w:val="Hyperlink"/>
    <w:basedOn w:val="DefaultParagraphFont"/>
    <w:uiPriority w:val="99"/>
    <w:unhideWhenUsed/>
    <w:rsid w:val="00823F60"/>
    <w:rPr>
      <w:color w:val="FFBF22" w:themeColor="hyperlink"/>
      <w:u w:val="single"/>
    </w:rPr>
  </w:style>
  <w:style w:type="paragraph" w:styleId="ListParagraph">
    <w:name w:val="List Paragraph"/>
    <w:basedOn w:val="Normal"/>
    <w:uiPriority w:val="34"/>
    <w:qFormat/>
    <w:rsid w:val="0097070A"/>
    <w:pPr>
      <w:ind w:left="720"/>
      <w:contextualSpacing/>
    </w:pPr>
  </w:style>
  <w:style w:type="paragraph" w:customStyle="1" w:styleId="Heading1Numbered">
    <w:name w:val="Heading 1 Numbered"/>
    <w:basedOn w:val="Heading1"/>
    <w:next w:val="BodyText"/>
    <w:uiPriority w:val="4"/>
    <w:qFormat/>
    <w:rsid w:val="00A1119B"/>
    <w:pPr>
      <w:numPr>
        <w:numId w:val="12"/>
      </w:numPr>
    </w:pPr>
  </w:style>
  <w:style w:type="character" w:customStyle="1" w:styleId="HighlightAccent2">
    <w:name w:val="Highlight Accent 2"/>
    <w:basedOn w:val="DefaultParagraphFont"/>
    <w:uiPriority w:val="9"/>
    <w:qFormat/>
    <w:rsid w:val="000421C8"/>
    <w:rPr>
      <w:color w:val="0079C1" w:themeColor="accent2"/>
    </w:rPr>
  </w:style>
  <w:style w:type="character" w:customStyle="1" w:styleId="BoldItalic">
    <w:name w:val="Bold Italic"/>
    <w:basedOn w:val="DefaultParagraphFont"/>
    <w:uiPriority w:val="2"/>
    <w:qFormat/>
    <w:rsid w:val="00837CFF"/>
    <w:rPr>
      <w:b/>
      <w:i/>
    </w:rPr>
  </w:style>
  <w:style w:type="paragraph" w:styleId="NoSpacing">
    <w:name w:val="No Spacing"/>
    <w:next w:val="BodyText"/>
    <w:qFormat/>
    <w:rsid w:val="00022B39"/>
    <w:pPr>
      <w:spacing w:after="0"/>
    </w:pPr>
    <w:rPr>
      <w:sz w:val="18"/>
      <w:lang w:val="en-GB"/>
    </w:rPr>
  </w:style>
  <w:style w:type="paragraph" w:styleId="TOC2">
    <w:name w:val="toc 2"/>
    <w:basedOn w:val="Normal"/>
    <w:next w:val="Normal"/>
    <w:autoRedefine/>
    <w:uiPriority w:val="39"/>
    <w:rsid w:val="00533C8E"/>
    <w:pPr>
      <w:tabs>
        <w:tab w:val="right" w:leader="dot" w:pos="10194"/>
      </w:tabs>
      <w:spacing w:before="60" w:after="60"/>
    </w:pPr>
    <w:rPr>
      <w:noProof/>
    </w:rPr>
  </w:style>
  <w:style w:type="paragraph" w:styleId="TOC1">
    <w:name w:val="toc 1"/>
    <w:basedOn w:val="Normal"/>
    <w:next w:val="Normal"/>
    <w:autoRedefine/>
    <w:uiPriority w:val="39"/>
    <w:rsid w:val="00FB6CEF"/>
    <w:pPr>
      <w:tabs>
        <w:tab w:val="right" w:leader="dot" w:pos="10194"/>
      </w:tabs>
      <w:spacing w:before="240" w:after="0"/>
    </w:pPr>
    <w:rPr>
      <w:noProof/>
      <w:color w:val="F26522" w:themeColor="accent1"/>
      <w:sz w:val="24"/>
    </w:rPr>
  </w:style>
  <w:style w:type="paragraph" w:customStyle="1" w:styleId="Contents">
    <w:name w:val="Contents"/>
    <w:basedOn w:val="PageTitle"/>
    <w:next w:val="BodyText"/>
    <w:uiPriority w:val="99"/>
    <w:unhideWhenUsed/>
    <w:rsid w:val="006842BD"/>
    <w:pPr>
      <w:framePr w:wrap="notBeside" w:hAnchor="text" w:y="710"/>
    </w:pPr>
  </w:style>
  <w:style w:type="paragraph" w:customStyle="1" w:styleId="Dateofpapers">
    <w:name w:val="Date of papers"/>
    <w:basedOn w:val="Footer"/>
    <w:link w:val="DateofpapersChar"/>
    <w:uiPriority w:val="99"/>
    <w:qFormat/>
    <w:rsid w:val="0029281D"/>
    <w:pPr>
      <w:spacing w:before="60" w:after="60"/>
    </w:pPr>
  </w:style>
  <w:style w:type="paragraph" w:customStyle="1" w:styleId="Introtext">
    <w:name w:val="Intro text"/>
    <w:basedOn w:val="Normal"/>
    <w:uiPriority w:val="99"/>
    <w:qFormat/>
    <w:rsid w:val="00CE7C68"/>
    <w:rPr>
      <w:color w:val="0079C1" w:themeColor="accent2"/>
      <w:sz w:val="24"/>
    </w:rPr>
  </w:style>
  <w:style w:type="paragraph" w:customStyle="1" w:styleId="FrameBody">
    <w:name w:val="Frame Body"/>
    <w:basedOn w:val="FrameHeading"/>
    <w:uiPriority w:val="13"/>
    <w:qFormat/>
    <w:rsid w:val="00ED7861"/>
    <w:pPr>
      <w:framePr w:wrap="around"/>
    </w:pPr>
    <w:rPr>
      <w:b w:val="0"/>
      <w:sz w:val="20"/>
    </w:rPr>
  </w:style>
  <w:style w:type="paragraph" w:styleId="BodyText">
    <w:name w:val="Body Text"/>
    <w:link w:val="BodyTextChar"/>
    <w:qFormat/>
    <w:rsid w:val="00E86BD9"/>
    <w:rPr>
      <w:color w:val="454545" w:themeColor="text1"/>
      <w:lang w:val="en-GB"/>
    </w:rPr>
  </w:style>
  <w:style w:type="character" w:customStyle="1" w:styleId="BodyTextChar">
    <w:name w:val="Body Text Char"/>
    <w:basedOn w:val="DefaultParagraphFont"/>
    <w:link w:val="BodyText"/>
    <w:rsid w:val="00E86BD9"/>
    <w:rPr>
      <w:color w:val="454545" w:themeColor="text1"/>
      <w:lang w:val="en-GB"/>
    </w:rPr>
  </w:style>
  <w:style w:type="numbering" w:customStyle="1" w:styleId="Bullets">
    <w:name w:val="Bullets"/>
    <w:uiPriority w:val="99"/>
    <w:rsid w:val="001D26B9"/>
    <w:pPr>
      <w:numPr>
        <w:numId w:val="14"/>
      </w:numPr>
    </w:pPr>
  </w:style>
  <w:style w:type="paragraph" w:customStyle="1" w:styleId="TableTitle">
    <w:name w:val="Table Title"/>
    <w:basedOn w:val="BodyText"/>
    <w:next w:val="BodyText"/>
    <w:uiPriority w:val="6"/>
    <w:qFormat/>
    <w:rsid w:val="00DD248B"/>
    <w:pPr>
      <w:keepNext/>
      <w:keepLines/>
      <w:spacing w:before="120"/>
    </w:pPr>
    <w:rPr>
      <w:rFonts w:asciiTheme="majorHAnsi" w:hAnsiTheme="majorHAnsi" w:cstheme="majorHAnsi"/>
      <w:b/>
      <w:color w:val="F26522" w:themeColor="accent1"/>
    </w:rPr>
  </w:style>
  <w:style w:type="paragraph" w:customStyle="1" w:styleId="ShadedBody">
    <w:name w:val="Shaded Body"/>
    <w:basedOn w:val="ShadedHeading"/>
    <w:uiPriority w:val="11"/>
    <w:qFormat/>
    <w:rsid w:val="00817F49"/>
    <w:pPr>
      <w:keepNext w:val="0"/>
      <w:spacing w:before="0"/>
    </w:pPr>
    <w:rPr>
      <w:sz w:val="20"/>
    </w:rPr>
  </w:style>
  <w:style w:type="paragraph" w:customStyle="1" w:styleId="FrameHeading">
    <w:name w:val="Frame Heading"/>
    <w:basedOn w:val="BodyText"/>
    <w:next w:val="FrameBody"/>
    <w:uiPriority w:val="12"/>
    <w:qFormat/>
    <w:rsid w:val="00FF722C"/>
    <w:pPr>
      <w:keepNext/>
      <w:keepLines/>
      <w:framePr w:w="2268" w:hSpace="170" w:wrap="around" w:vAnchor="text" w:hAnchor="page" w:x="8841" w:y="1"/>
      <w:pBdr>
        <w:top w:val="single" w:sz="8" w:space="2" w:color="F26522" w:themeColor="accent1"/>
        <w:left w:val="single" w:sz="8" w:space="3" w:color="F26522" w:themeColor="accent1"/>
        <w:bottom w:val="single" w:sz="8" w:space="2" w:color="F26522" w:themeColor="accent1"/>
        <w:right w:val="single" w:sz="8" w:space="3" w:color="F26522" w:themeColor="accent1"/>
      </w:pBdr>
      <w:shd w:val="clear" w:color="auto" w:fill="F26522" w:themeFill="accent1"/>
    </w:pPr>
    <w:rPr>
      <w:b/>
      <w:color w:val="FFFFFF" w:themeColor="background1"/>
      <w:sz w:val="24"/>
    </w:rPr>
  </w:style>
  <w:style w:type="character" w:customStyle="1" w:styleId="AuthorsChar">
    <w:name w:val="Authors Char"/>
    <w:basedOn w:val="FooterChar"/>
    <w:link w:val="Authors"/>
    <w:uiPriority w:val="99"/>
    <w:rsid w:val="0029281D"/>
    <w:rPr>
      <w:noProof/>
      <w:color w:val="454545" w:themeColor="text1"/>
      <w:sz w:val="18"/>
      <w:lang w:val="en-GB"/>
    </w:rPr>
  </w:style>
  <w:style w:type="character" w:customStyle="1" w:styleId="DateofpapersChar">
    <w:name w:val="Date of papers Char"/>
    <w:basedOn w:val="FooterChar"/>
    <w:link w:val="Dateofpapers"/>
    <w:uiPriority w:val="99"/>
    <w:rsid w:val="0029281D"/>
    <w:rPr>
      <w:noProof/>
      <w:color w:val="454545" w:themeColor="text1"/>
      <w:sz w:val="18"/>
      <w:lang w:val="en-GB"/>
    </w:rPr>
  </w:style>
  <w:style w:type="paragraph" w:customStyle="1" w:styleId="CVName">
    <w:name w:val="CV Name"/>
    <w:basedOn w:val="BodyText"/>
    <w:uiPriority w:val="99"/>
    <w:rsid w:val="00E3415C"/>
    <w:pPr>
      <w:spacing w:after="0"/>
    </w:pPr>
    <w:rPr>
      <w:color w:val="F26522" w:themeColor="accent1"/>
      <w:sz w:val="22"/>
    </w:rPr>
  </w:style>
  <w:style w:type="paragraph" w:customStyle="1" w:styleId="CVlocation">
    <w:name w:val="CV location"/>
    <w:basedOn w:val="BodyText"/>
    <w:uiPriority w:val="99"/>
    <w:rsid w:val="00977EC0"/>
    <w:pPr>
      <w:spacing w:after="0"/>
    </w:pPr>
    <w:rPr>
      <w:sz w:val="18"/>
    </w:rPr>
  </w:style>
  <w:style w:type="paragraph" w:customStyle="1" w:styleId="CVTitle">
    <w:name w:val="CV Title"/>
    <w:basedOn w:val="BodyText"/>
    <w:uiPriority w:val="99"/>
    <w:rsid w:val="00977EC0"/>
    <w:pPr>
      <w:spacing w:after="0"/>
    </w:pPr>
  </w:style>
  <w:style w:type="paragraph" w:customStyle="1" w:styleId="Backcoverdisclaimer">
    <w:name w:val="Back cover disclaimer"/>
    <w:basedOn w:val="Footer"/>
    <w:uiPriority w:val="99"/>
    <w:rsid w:val="00FA363C"/>
    <w:pPr>
      <w:jc w:val="right"/>
    </w:pPr>
  </w:style>
  <w:style w:type="paragraph" w:customStyle="1" w:styleId="Disclaimertext">
    <w:name w:val="Disclaimer text"/>
    <w:basedOn w:val="Backcoverdisclaimer"/>
    <w:uiPriority w:val="99"/>
    <w:rsid w:val="00EE3968"/>
  </w:style>
  <w:style w:type="paragraph" w:customStyle="1" w:styleId="SourceNotes">
    <w:name w:val="Source &amp; Notes"/>
    <w:basedOn w:val="BodyText"/>
    <w:uiPriority w:val="99"/>
    <w:rsid w:val="00AD5D5A"/>
    <w:pPr>
      <w:tabs>
        <w:tab w:val="left" w:pos="709"/>
      </w:tabs>
      <w:ind w:left="1134" w:hanging="1134"/>
      <w:contextualSpacing/>
    </w:pPr>
    <w:rPr>
      <w:color w:val="auto"/>
      <w:sz w:val="16"/>
    </w:rPr>
  </w:style>
  <w:style w:type="character" w:customStyle="1" w:styleId="UnresolvedMention1">
    <w:name w:val="Unresolved Mention1"/>
    <w:basedOn w:val="DefaultParagraphFont"/>
    <w:uiPriority w:val="99"/>
    <w:semiHidden/>
    <w:unhideWhenUsed/>
    <w:rsid w:val="00DF7557"/>
    <w:rPr>
      <w:color w:val="605E5C"/>
      <w:shd w:val="clear" w:color="auto" w:fill="E1DFDD"/>
    </w:rPr>
  </w:style>
  <w:style w:type="paragraph" w:customStyle="1" w:styleId="Numberbodytext1">
    <w:name w:val="Number body text 1"/>
    <w:basedOn w:val="BodyText"/>
    <w:uiPriority w:val="3"/>
    <w:qFormat/>
    <w:rsid w:val="001028E5"/>
    <w:pPr>
      <w:numPr>
        <w:ilvl w:val="1"/>
        <w:numId w:val="30"/>
      </w:numPr>
      <w:tabs>
        <w:tab w:val="num" w:pos="360"/>
      </w:tabs>
      <w:spacing w:after="113" w:line="260" w:lineRule="atLeast"/>
    </w:pPr>
    <w:rPr>
      <w:rFonts w:ascii="Tahoma" w:eastAsia="Times New Roman" w:hAnsi="Tahoma" w:cs="Tahoma"/>
    </w:rPr>
  </w:style>
  <w:style w:type="paragraph" w:customStyle="1" w:styleId="Numberbodytext2">
    <w:name w:val="Number body text 2"/>
    <w:basedOn w:val="Numberbodytext1"/>
    <w:uiPriority w:val="3"/>
    <w:qFormat/>
    <w:rsid w:val="001028E5"/>
    <w:pPr>
      <w:numPr>
        <w:ilvl w:val="2"/>
      </w:numPr>
      <w:tabs>
        <w:tab w:val="num" w:pos="360"/>
      </w:tabs>
    </w:pPr>
  </w:style>
  <w:style w:type="paragraph" w:customStyle="1" w:styleId="Numberheading">
    <w:name w:val="Number heading"/>
    <w:basedOn w:val="Normal"/>
    <w:next w:val="Numberbodytext1"/>
    <w:uiPriority w:val="2"/>
    <w:qFormat/>
    <w:rsid w:val="001028E5"/>
    <w:pPr>
      <w:numPr>
        <w:numId w:val="30"/>
      </w:numPr>
      <w:spacing w:before="200" w:after="113" w:line="260" w:lineRule="atLeast"/>
    </w:pPr>
    <w:rPr>
      <w:rFonts w:ascii="Tahoma" w:eastAsia="Times New Roman" w:hAnsi="Tahoma" w:cs="Tahoma"/>
      <w:b/>
      <w:color w:val="727274" w:themeColor="text2"/>
      <w:sz w:val="22"/>
    </w:rPr>
  </w:style>
  <w:style w:type="numbering" w:customStyle="1" w:styleId="ListHeadings">
    <w:name w:val="__List Headings"/>
    <w:uiPriority w:val="99"/>
    <w:rsid w:val="001028E5"/>
    <w:pPr>
      <w:numPr>
        <w:numId w:val="30"/>
      </w:numPr>
    </w:pPr>
  </w:style>
  <w:style w:type="paragraph" w:styleId="NormalWeb">
    <w:name w:val="Normal (Web)"/>
    <w:basedOn w:val="Normal"/>
    <w:uiPriority w:val="99"/>
    <w:unhideWhenUsed/>
    <w:rsid w:val="008E118F"/>
    <w:pPr>
      <w:spacing w:before="100" w:beforeAutospacing="1" w:after="100" w:afterAutospacing="1"/>
    </w:pPr>
    <w:rPr>
      <w:rFonts w:ascii="Times New Roman" w:eastAsia="Times New Roman" w:hAnsi="Times New Roman" w:cs="Times New Roman"/>
      <w:color w:val="auto"/>
      <w:sz w:val="24"/>
      <w:szCs w:val="24"/>
      <w:lang w:eastAsia="en-GB"/>
    </w:rPr>
  </w:style>
  <w:style w:type="character" w:customStyle="1" w:styleId="apple-converted-space">
    <w:name w:val="apple-converted-space"/>
    <w:basedOn w:val="DefaultParagraphFont"/>
    <w:rsid w:val="00A91E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40983524">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13161901">
      <w:bodyDiv w:val="1"/>
      <w:marLeft w:val="0"/>
      <w:marRight w:val="0"/>
      <w:marTop w:val="0"/>
      <w:marBottom w:val="0"/>
      <w:divBdr>
        <w:top w:val="none" w:sz="0" w:space="0" w:color="auto"/>
        <w:left w:val="none" w:sz="0" w:space="0" w:color="auto"/>
        <w:bottom w:val="none" w:sz="0" w:space="0" w:color="auto"/>
        <w:right w:val="none" w:sz="0" w:space="0" w:color="auto"/>
      </w:divBdr>
    </w:div>
    <w:div w:id="428697368">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543100184">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720518629">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01674616">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067847063">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35552423">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56177376">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46339343">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075733204">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emf"/><Relationship Id="rId4" Type="http://schemas.openxmlformats.org/officeDocument/2006/relationships/image" Target="media/image4.svg"/></Relationships>
</file>

<file path=word/theme/theme1.xml><?xml version="1.0" encoding="utf-8"?>
<a:theme xmlns:a="http://schemas.openxmlformats.org/drawingml/2006/main" name="Office Them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2" ma:contentTypeDescription="Create a new document." ma:contentTypeScope="" ma:versionID="602f8bc30f54c39c2bfc2199499fbe2e">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e991611b92c05ebad96601fa61622e09"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0B5AEC-BFA3-4E3A-B467-272ECD2A356B}">
  <ds:schemaRefs>
    <ds:schemaRef ds:uri="http://schemas.microsoft.com/sharepoint/v3/contenttype/forms"/>
  </ds:schemaRefs>
</ds:datastoreItem>
</file>

<file path=customXml/itemProps2.xml><?xml version="1.0" encoding="utf-8"?>
<ds:datastoreItem xmlns:ds="http://schemas.openxmlformats.org/officeDocument/2006/customXml" ds:itemID="{355FE371-AA33-4200-B8A1-B6A6624FFCB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06F832A-3BBF-4FFD-AF1E-80F31F2A27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08983A5-93EB-4916-BDD7-6ED6A6EC2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8</Pages>
  <Words>1846</Words>
  <Characters>10523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GC0139 Action Log</vt:lpstr>
    </vt:vector>
  </TitlesOfParts>
  <Manager/>
  <Company/>
  <LinksUpToDate>false</LinksUpToDate>
  <CharactersWithSpaces>12345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GC0139 Action Log</dc:title>
  <dc:subject/>
  <dc:creator>Pears(ESO), Rob</dc:creator>
  <cp:keywords/>
  <dc:description/>
  <cp:lastModifiedBy>Pears(ESO), Rob</cp:lastModifiedBy>
  <cp:revision>41</cp:revision>
  <cp:lastPrinted>2019-03-27T07:40:00Z</cp:lastPrinted>
  <dcterms:created xsi:type="dcterms:W3CDTF">2020-11-13T11:34:00Z</dcterms:created>
  <dcterms:modified xsi:type="dcterms:W3CDTF">2021-03-16T15:59:00Z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_AdHocReviewCycleID">
    <vt:i4>-963604998</vt:i4>
  </property>
  <property fmtid="{D5CDD505-2E9C-101B-9397-08002B2CF9AE}" pid="4" name="_NewReviewCycle">
    <vt:lpwstr/>
  </property>
  <property fmtid="{D5CDD505-2E9C-101B-9397-08002B2CF9AE}" pid="5" name="_EmailSubject">
    <vt:lpwstr>Actions Log - GC0139 WG 2</vt:lpwstr>
  </property>
  <property fmtid="{D5CDD505-2E9C-101B-9397-08002B2CF9AE}" pid="6" name="_AuthorEmail">
    <vt:lpwstr>Shazia.Akhtar2@nationalgrideso.com</vt:lpwstr>
  </property>
  <property fmtid="{D5CDD505-2E9C-101B-9397-08002B2CF9AE}" pid="7" name="_AuthorEmailDisplayName">
    <vt:lpwstr>Akhtar (ESO), Shazia</vt:lpwstr>
  </property>
  <property fmtid="{D5CDD505-2E9C-101B-9397-08002B2CF9AE}" pid="8" name="_PreviousAdHocReviewCycleID">
    <vt:i4>1228695262</vt:i4>
  </property>
  <property fmtid="{D5CDD505-2E9C-101B-9397-08002B2CF9AE}" pid="9" name="_ReviewingToolsShownOnce">
    <vt:lpwstr/>
  </property>
</Properties>
</file>